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06AD9" w14:textId="76606398" w:rsidR="00526FBD" w:rsidRPr="00526FBD" w:rsidRDefault="008F3F19" w:rsidP="00526FBD">
      <w:pPr>
        <w:keepLines/>
        <w:tabs>
          <w:tab w:val="left" w:pos="567"/>
        </w:tabs>
        <w:overflowPunct/>
        <w:autoSpaceDE/>
        <w:autoSpaceDN/>
        <w:snapToGrid w:val="0"/>
        <w:spacing w:after="0"/>
        <w:textAlignment w:val="auto"/>
        <w:rPr>
          <w:rFonts w:ascii="Arial" w:hAnsi="Arial" w:cs="Arial"/>
          <w:b/>
          <w:sz w:val="24"/>
          <w:szCs w:val="28"/>
        </w:rPr>
      </w:pPr>
      <w:r>
        <w:rPr>
          <w:rFonts w:ascii="Arial" w:hAnsi="Arial" w:cs="Arial"/>
          <w:b/>
          <w:sz w:val="24"/>
          <w:szCs w:val="28"/>
        </w:rPr>
        <w:t>3GPP TSG RAN Meeting #88</w:t>
      </w:r>
      <w:r w:rsidR="00DB4FA5">
        <w:rPr>
          <w:rFonts w:ascii="Arial" w:hAnsi="Arial" w:cs="Arial"/>
          <w:b/>
          <w:sz w:val="24"/>
          <w:szCs w:val="28"/>
        </w:rPr>
        <w:t>e</w:t>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hint="eastAsia"/>
          <w:b/>
          <w:sz w:val="24"/>
          <w:szCs w:val="28"/>
        </w:rPr>
        <w:tab/>
      </w:r>
      <w:r w:rsidR="00526FBD" w:rsidRPr="00526FBD">
        <w:rPr>
          <w:rFonts w:ascii="Arial" w:hAnsi="Arial" w:cs="Arial" w:hint="eastAsia"/>
          <w:b/>
          <w:sz w:val="24"/>
          <w:szCs w:val="28"/>
        </w:rPr>
        <w:tab/>
      </w:r>
      <w:r w:rsidR="00526FBD" w:rsidRPr="00526FBD">
        <w:rPr>
          <w:rFonts w:ascii="Arial" w:hAnsi="Arial" w:cs="Arial" w:hint="eastAsia"/>
          <w:b/>
          <w:sz w:val="24"/>
          <w:szCs w:val="28"/>
        </w:rPr>
        <w:tab/>
      </w:r>
      <w:r w:rsidR="00526FBD">
        <w:rPr>
          <w:rFonts w:ascii="Arial" w:hAnsi="Arial" w:cs="Arial"/>
          <w:b/>
          <w:sz w:val="24"/>
          <w:szCs w:val="28"/>
        </w:rPr>
        <w:tab/>
      </w:r>
      <w:r w:rsidR="00526FBD">
        <w:rPr>
          <w:rFonts w:ascii="Arial" w:hAnsi="Arial" w:cs="Arial"/>
          <w:b/>
          <w:sz w:val="24"/>
          <w:szCs w:val="28"/>
        </w:rPr>
        <w:tab/>
      </w:r>
      <w:r w:rsidR="00526FBD" w:rsidRPr="00526FBD">
        <w:rPr>
          <w:rFonts w:ascii="Arial" w:hAnsi="Arial" w:cs="Arial"/>
          <w:b/>
          <w:sz w:val="24"/>
          <w:szCs w:val="28"/>
        </w:rPr>
        <w:t>RP-</w:t>
      </w:r>
      <w:r w:rsidR="0042087C">
        <w:rPr>
          <w:rFonts w:ascii="Arial" w:hAnsi="Arial" w:cs="Arial"/>
          <w:b/>
          <w:sz w:val="24"/>
          <w:szCs w:val="28"/>
        </w:rPr>
        <w:t>20</w:t>
      </w:r>
      <w:r w:rsidR="00ED707E">
        <w:rPr>
          <w:rFonts w:ascii="Arial" w:hAnsi="Arial" w:cs="Arial"/>
          <w:b/>
          <w:sz w:val="24"/>
          <w:szCs w:val="28"/>
        </w:rPr>
        <w:t>0618</w:t>
      </w:r>
      <w:bookmarkStart w:id="0" w:name="_GoBack"/>
      <w:bookmarkEnd w:id="0"/>
    </w:p>
    <w:p w14:paraId="787C17B8" w14:textId="40420C92" w:rsidR="00F86A73" w:rsidRPr="00DB4FA5" w:rsidRDefault="00DB4FA5" w:rsidP="00526FBD">
      <w:pPr>
        <w:tabs>
          <w:tab w:val="left" w:pos="567"/>
        </w:tabs>
        <w:rPr>
          <w:rFonts w:ascii="Arial" w:hAnsi="Arial" w:cs="Arial"/>
          <w:b/>
          <w:sz w:val="18"/>
        </w:rPr>
      </w:pPr>
      <w:r w:rsidRPr="00DB4FA5">
        <w:rPr>
          <w:rFonts w:ascii="Arial" w:hAnsi="Arial" w:cs="Arial"/>
          <w:b/>
          <w:sz w:val="24"/>
          <w:szCs w:val="28"/>
        </w:rPr>
        <w:t xml:space="preserve">Electronic Meeting, </w:t>
      </w:r>
      <w:r w:rsidR="008F3F19">
        <w:rPr>
          <w:rFonts w:ascii="Arial" w:hAnsi="Arial" w:cs="Arial"/>
          <w:b/>
          <w:sz w:val="24"/>
          <w:szCs w:val="28"/>
        </w:rPr>
        <w:t>June 29-July 3</w:t>
      </w:r>
      <w:r w:rsidRPr="00DB4FA5">
        <w:rPr>
          <w:rFonts w:ascii="Arial" w:hAnsi="Arial" w:cs="Arial"/>
          <w:b/>
          <w:sz w:val="24"/>
          <w:szCs w:val="28"/>
        </w:rPr>
        <w:t>, 2020</w:t>
      </w:r>
    </w:p>
    <w:p w14:paraId="4BA6D7F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AB71A2E" w14:textId="1C26F5D8"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70145">
        <w:rPr>
          <w:rFonts w:ascii="Arial" w:hAnsi="Arial" w:cs="Arial" w:hint="eastAsia"/>
          <w:lang w:eastAsia="ja-JP"/>
        </w:rPr>
        <w:t>9.3</w:t>
      </w:r>
      <w:r w:rsidR="00C21339" w:rsidRPr="00A3034E">
        <w:rPr>
          <w:rFonts w:ascii="Arial" w:hAnsi="Arial" w:cs="Arial" w:hint="eastAsia"/>
          <w:lang w:eastAsia="ja-JP"/>
        </w:rPr>
        <w:t>.</w:t>
      </w:r>
      <w:r w:rsidR="00A07834" w:rsidRPr="00A3034E">
        <w:rPr>
          <w:rFonts w:ascii="Arial" w:hAnsi="Arial" w:cs="Arial" w:hint="eastAsia"/>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8B4CA4" w14:textId="77777777" w:rsidTr="00871653">
        <w:tc>
          <w:tcPr>
            <w:tcW w:w="2436" w:type="dxa"/>
            <w:shd w:val="clear" w:color="auto" w:fill="auto"/>
          </w:tcPr>
          <w:p w14:paraId="3D744A8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15CD605" w14:textId="77777777" w:rsidR="00593315" w:rsidRPr="008836AC" w:rsidRDefault="00A07834" w:rsidP="001A248F">
            <w:pPr>
              <w:tabs>
                <w:tab w:val="left" w:pos="567"/>
              </w:tabs>
              <w:spacing w:after="0"/>
              <w:rPr>
                <w:rFonts w:ascii="Arial" w:hAnsi="Arial" w:cs="Arial"/>
              </w:rPr>
            </w:pPr>
            <w:r>
              <w:rPr>
                <w:rFonts w:ascii="Arial" w:hAnsi="Arial" w:cs="Arial"/>
              </w:rPr>
              <w:t>Enhancements on MIMO for NR</w:t>
            </w:r>
          </w:p>
        </w:tc>
      </w:tr>
      <w:tr w:rsidR="00871653" w:rsidRPr="008836AC" w14:paraId="3AE37236" w14:textId="77777777" w:rsidTr="00871653">
        <w:tc>
          <w:tcPr>
            <w:tcW w:w="2436" w:type="dxa"/>
            <w:shd w:val="clear" w:color="auto" w:fill="auto"/>
          </w:tcPr>
          <w:p w14:paraId="68080CB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7DC99DB"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14:paraId="05072414" w14:textId="77777777" w:rsidR="00871653" w:rsidRPr="00FD78C7" w:rsidRDefault="00A07834" w:rsidP="001A248F">
            <w:pPr>
              <w:tabs>
                <w:tab w:val="left" w:pos="567"/>
              </w:tabs>
              <w:spacing w:after="0"/>
              <w:rPr>
                <w:rFonts w:ascii="Arial" w:hAnsi="Arial" w:cs="Arial"/>
              </w:rPr>
            </w:pPr>
            <w:r w:rsidRPr="00FD78C7">
              <w:rPr>
                <w:rFonts w:ascii="Arial" w:hAnsi="Arial" w:cs="Arial"/>
                <w:lang w:eastAsia="ja-JP"/>
              </w:rPr>
              <w:t>No</w:t>
            </w:r>
          </w:p>
        </w:tc>
        <w:tc>
          <w:tcPr>
            <w:tcW w:w="1842" w:type="dxa"/>
          </w:tcPr>
          <w:p w14:paraId="7DFFCB9C"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14:paraId="5933104A"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hint="eastAsia"/>
                <w:lang w:eastAsia="ja-JP"/>
              </w:rPr>
              <w:t>Yes</w:t>
            </w:r>
          </w:p>
        </w:tc>
        <w:tc>
          <w:tcPr>
            <w:tcW w:w="2309" w:type="dxa"/>
            <w:gridSpan w:val="2"/>
          </w:tcPr>
          <w:p w14:paraId="1704C106" w14:textId="77777777" w:rsidR="00871653" w:rsidRPr="00FD78C7" w:rsidRDefault="00871653" w:rsidP="001A248F">
            <w:pPr>
              <w:tabs>
                <w:tab w:val="left" w:pos="567"/>
              </w:tabs>
              <w:spacing w:after="0"/>
              <w:rPr>
                <w:rFonts w:ascii="Arial" w:hAnsi="Arial" w:cs="Arial"/>
              </w:rPr>
            </w:pPr>
            <w:r w:rsidRPr="00FD78C7">
              <w:rPr>
                <w:rFonts w:ascii="Arial" w:hAnsi="Arial" w:cs="Arial"/>
              </w:rPr>
              <w:t>Performance part:</w:t>
            </w:r>
          </w:p>
          <w:p w14:paraId="2C6DCA5D" w14:textId="77777777" w:rsidR="00871653" w:rsidRPr="00FD78C7" w:rsidRDefault="00871653" w:rsidP="0036248C">
            <w:pPr>
              <w:tabs>
                <w:tab w:val="left" w:pos="567"/>
              </w:tabs>
              <w:spacing w:after="0"/>
              <w:rPr>
                <w:rFonts w:ascii="Arial" w:hAnsi="Arial" w:cs="Arial"/>
                <w:lang w:eastAsia="ja-JP"/>
              </w:rPr>
            </w:pPr>
            <w:r w:rsidRPr="00FD78C7">
              <w:rPr>
                <w:rFonts w:ascii="Arial" w:hAnsi="Arial" w:cs="Arial" w:hint="eastAsia"/>
                <w:lang w:eastAsia="ja-JP"/>
              </w:rPr>
              <w:t>Yes</w:t>
            </w:r>
          </w:p>
        </w:tc>
        <w:tc>
          <w:tcPr>
            <w:tcW w:w="1653" w:type="dxa"/>
          </w:tcPr>
          <w:p w14:paraId="0AF91AB2" w14:textId="77777777" w:rsidR="00871653" w:rsidRPr="00FD78C7" w:rsidRDefault="00871653" w:rsidP="001A248F">
            <w:pPr>
              <w:tabs>
                <w:tab w:val="left" w:pos="567"/>
              </w:tabs>
              <w:spacing w:after="0"/>
              <w:rPr>
                <w:rFonts w:ascii="Arial" w:hAnsi="Arial" w:cs="Arial"/>
              </w:rPr>
            </w:pPr>
            <w:r w:rsidRPr="00FD78C7">
              <w:rPr>
                <w:rFonts w:ascii="Arial" w:hAnsi="Arial" w:cs="Arial"/>
              </w:rPr>
              <w:t>Testing part:</w:t>
            </w:r>
          </w:p>
          <w:p w14:paraId="1181C807" w14:textId="77777777" w:rsidR="00871653" w:rsidRPr="00FD78C7" w:rsidRDefault="00CA2302" w:rsidP="0036248C">
            <w:pPr>
              <w:tabs>
                <w:tab w:val="left" w:pos="567"/>
              </w:tabs>
              <w:spacing w:after="0"/>
              <w:rPr>
                <w:rFonts w:ascii="Arial" w:hAnsi="Arial" w:cs="Arial"/>
                <w:lang w:eastAsia="ja-JP"/>
              </w:rPr>
            </w:pPr>
            <w:r w:rsidRPr="00FD78C7">
              <w:rPr>
                <w:rFonts w:ascii="Arial" w:hAnsi="Arial" w:cs="Arial"/>
                <w:lang w:eastAsia="ja-JP"/>
              </w:rPr>
              <w:t>No</w:t>
            </w:r>
          </w:p>
        </w:tc>
      </w:tr>
      <w:tr w:rsidR="0036248C" w:rsidRPr="008836AC" w14:paraId="5E8BC746" w14:textId="77777777" w:rsidTr="00871653">
        <w:tc>
          <w:tcPr>
            <w:tcW w:w="2436" w:type="dxa"/>
          </w:tcPr>
          <w:p w14:paraId="42A147E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0502AEE" w14:textId="77777777" w:rsidR="0036248C" w:rsidRPr="008836AC" w:rsidRDefault="00A07834" w:rsidP="008836AC">
            <w:pPr>
              <w:tabs>
                <w:tab w:val="left" w:pos="567"/>
              </w:tabs>
              <w:spacing w:after="0"/>
              <w:rPr>
                <w:rFonts w:ascii="Arial" w:hAnsi="Arial" w:cs="Arial"/>
              </w:rPr>
            </w:pPr>
            <w:r>
              <w:rPr>
                <w:rFonts w:ascii="Arial" w:hAnsi="Arial" w:cs="Arial"/>
              </w:rPr>
              <w:t>NR_eMIMO</w:t>
            </w:r>
          </w:p>
        </w:tc>
      </w:tr>
      <w:tr w:rsidR="0036248C" w:rsidRPr="008836AC" w14:paraId="1A2B55BE" w14:textId="77777777" w:rsidTr="00871653">
        <w:tc>
          <w:tcPr>
            <w:tcW w:w="2436" w:type="dxa"/>
          </w:tcPr>
          <w:p w14:paraId="3368A7F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10078E9" w14:textId="77777777" w:rsidR="0036248C" w:rsidRPr="008836AC" w:rsidRDefault="00A07834" w:rsidP="008836AC">
            <w:pPr>
              <w:tabs>
                <w:tab w:val="left" w:pos="567"/>
              </w:tabs>
              <w:spacing w:after="0"/>
              <w:rPr>
                <w:rFonts w:ascii="Arial" w:hAnsi="Arial" w:cs="Arial"/>
                <w:lang w:eastAsia="ja-JP"/>
              </w:rPr>
            </w:pPr>
            <w:r>
              <w:rPr>
                <w:rFonts w:ascii="Arial" w:hAnsi="Arial" w:cs="Arial"/>
                <w:lang w:eastAsia="ja-JP"/>
              </w:rPr>
              <w:t>800085</w:t>
            </w:r>
          </w:p>
        </w:tc>
      </w:tr>
      <w:tr w:rsidR="00B6300F" w:rsidRPr="008836AC" w14:paraId="1AA6B7C7" w14:textId="77777777" w:rsidTr="00871653">
        <w:tc>
          <w:tcPr>
            <w:tcW w:w="2436" w:type="dxa"/>
          </w:tcPr>
          <w:p w14:paraId="0B851E5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CEA7C14" w14:textId="30D733B7" w:rsidR="00B6300F" w:rsidRPr="008836AC" w:rsidRDefault="00616CE0" w:rsidP="00DC3E0C">
            <w:pPr>
              <w:tabs>
                <w:tab w:val="left" w:pos="567"/>
              </w:tabs>
              <w:spacing w:after="0"/>
              <w:rPr>
                <w:rFonts w:ascii="Arial" w:hAnsi="Arial" w:cs="Arial"/>
                <w:lang w:eastAsia="ja-JP"/>
              </w:rPr>
            </w:pPr>
            <w:r>
              <w:rPr>
                <w:rFonts w:ascii="Arial" w:hAnsi="Arial" w:cs="Arial"/>
                <w:lang w:eastAsia="ja-JP"/>
              </w:rPr>
              <w:t>RP-192271</w:t>
            </w:r>
          </w:p>
        </w:tc>
      </w:tr>
      <w:tr w:rsidR="00871653" w:rsidRPr="008836AC" w14:paraId="5A278EB8" w14:textId="77777777" w:rsidTr="00871653">
        <w:tc>
          <w:tcPr>
            <w:tcW w:w="2436" w:type="dxa"/>
          </w:tcPr>
          <w:p w14:paraId="08E4FCBA"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3C01E3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C54427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7863C80" w14:textId="77777777" w:rsidR="00871653" w:rsidRPr="008836AC" w:rsidRDefault="00A07834"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13CBC49B" w14:textId="16DD5572" w:rsidR="00871653" w:rsidRPr="008836AC" w:rsidRDefault="00871653" w:rsidP="009F01A2">
            <w:pPr>
              <w:tabs>
                <w:tab w:val="left" w:pos="567"/>
              </w:tabs>
              <w:spacing w:after="0"/>
              <w:rPr>
                <w:rFonts w:ascii="Arial" w:hAnsi="Arial" w:cs="Arial"/>
                <w:lang w:eastAsia="ja-JP"/>
              </w:rPr>
            </w:pPr>
            <w:r>
              <w:rPr>
                <w:rFonts w:ascii="Arial" w:hAnsi="Arial" w:cs="Arial"/>
                <w:lang w:eastAsia="ja-JP"/>
              </w:rPr>
              <w:t xml:space="preserve">Core part: </w:t>
            </w:r>
            <w:r w:rsidR="009F01A2">
              <w:rPr>
                <w:rFonts w:ascii="Arial" w:hAnsi="Arial" w:cs="Arial"/>
              </w:rPr>
              <w:t>06/2020</w:t>
            </w:r>
          </w:p>
        </w:tc>
        <w:tc>
          <w:tcPr>
            <w:tcW w:w="2268" w:type="dxa"/>
          </w:tcPr>
          <w:p w14:paraId="0B423A70" w14:textId="0BB29640" w:rsidR="00871653" w:rsidRPr="008836AC" w:rsidRDefault="00871653" w:rsidP="009F01A2">
            <w:pPr>
              <w:tabs>
                <w:tab w:val="left" w:pos="567"/>
              </w:tabs>
              <w:spacing w:after="0"/>
              <w:rPr>
                <w:rFonts w:ascii="Arial" w:hAnsi="Arial" w:cs="Arial"/>
                <w:lang w:eastAsia="ja-JP"/>
              </w:rPr>
            </w:pPr>
            <w:r>
              <w:rPr>
                <w:rFonts w:ascii="Arial" w:hAnsi="Arial" w:cs="Arial"/>
                <w:lang w:eastAsia="ja-JP"/>
              </w:rPr>
              <w:t xml:space="preserve">Performance part: </w:t>
            </w:r>
            <w:r w:rsidR="009F01A2">
              <w:rPr>
                <w:rFonts w:ascii="Arial" w:hAnsi="Arial" w:cs="Arial"/>
              </w:rPr>
              <w:t>12/2020</w:t>
            </w:r>
          </w:p>
        </w:tc>
        <w:tc>
          <w:tcPr>
            <w:tcW w:w="1694" w:type="dxa"/>
            <w:gridSpan w:val="2"/>
          </w:tcPr>
          <w:p w14:paraId="06C8A326" w14:textId="77777777" w:rsidR="00871653" w:rsidRPr="006A7BCB" w:rsidRDefault="00871653" w:rsidP="00F23C9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F23C9F" w:rsidRPr="004F3414">
              <w:rPr>
                <w:rFonts w:ascii="Arial" w:hAnsi="Arial" w:cs="Arial"/>
                <w:color w:val="00B050"/>
                <w:lang w:eastAsia="ja-JP"/>
              </w:rPr>
              <w:t>n/a</w:t>
            </w:r>
          </w:p>
        </w:tc>
      </w:tr>
      <w:tr w:rsidR="00871653" w:rsidRPr="008836AC" w14:paraId="602A544C" w14:textId="77777777" w:rsidTr="00871653">
        <w:tc>
          <w:tcPr>
            <w:tcW w:w="2436" w:type="dxa"/>
          </w:tcPr>
          <w:p w14:paraId="3A9AFF3D"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73E8B31"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56ED44E" w14:textId="77777777" w:rsidR="00871653" w:rsidRPr="008836AC" w:rsidRDefault="00CA2302"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67D397B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3B6F3599" w14:textId="68006E06" w:rsidR="00871653" w:rsidRPr="008836AC" w:rsidRDefault="000934E0" w:rsidP="008836AC">
            <w:pPr>
              <w:tabs>
                <w:tab w:val="left" w:pos="567"/>
              </w:tabs>
              <w:spacing w:after="0"/>
              <w:rPr>
                <w:rFonts w:ascii="Arial" w:hAnsi="Arial" w:cs="Arial"/>
                <w:lang w:eastAsia="ja-JP"/>
              </w:rPr>
            </w:pPr>
            <w:r>
              <w:rPr>
                <w:rFonts w:ascii="Arial" w:hAnsi="Arial" w:cs="Arial"/>
                <w:color w:val="00B050"/>
              </w:rPr>
              <w:t>9</w:t>
            </w:r>
            <w:r w:rsidR="009F01A2">
              <w:rPr>
                <w:rFonts w:ascii="Arial" w:hAnsi="Arial" w:cs="Arial"/>
                <w:color w:val="00B050"/>
              </w:rPr>
              <w:t>7</w:t>
            </w:r>
            <w:r w:rsidR="007438A7">
              <w:rPr>
                <w:rFonts w:ascii="Arial" w:hAnsi="Arial" w:cs="Arial"/>
                <w:color w:val="00B050"/>
              </w:rPr>
              <w:t>%</w:t>
            </w:r>
          </w:p>
        </w:tc>
        <w:tc>
          <w:tcPr>
            <w:tcW w:w="2268" w:type="dxa"/>
          </w:tcPr>
          <w:p w14:paraId="3467EF52" w14:textId="183B39EC"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884583">
              <w:rPr>
                <w:rFonts w:ascii="Arial" w:hAnsi="Arial" w:cs="Arial"/>
                <w:color w:val="00B050"/>
                <w:lang w:eastAsia="ja-JP"/>
              </w:rPr>
              <w:t>3</w:t>
            </w:r>
            <w:r w:rsidR="009B3681">
              <w:rPr>
                <w:rFonts w:ascii="Arial" w:hAnsi="Arial" w:cs="Arial"/>
                <w:color w:val="00B050"/>
                <w:lang w:eastAsia="ja-JP"/>
              </w:rPr>
              <w:t>5</w:t>
            </w:r>
            <w:r w:rsidRPr="004F3414">
              <w:rPr>
                <w:rFonts w:ascii="Arial" w:hAnsi="Arial" w:cs="Arial"/>
                <w:color w:val="00B050"/>
                <w:lang w:eastAsia="ja-JP"/>
              </w:rPr>
              <w:t>%</w:t>
            </w:r>
          </w:p>
        </w:tc>
        <w:tc>
          <w:tcPr>
            <w:tcW w:w="1694" w:type="dxa"/>
            <w:gridSpan w:val="2"/>
          </w:tcPr>
          <w:p w14:paraId="1254F43C"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A2302" w:rsidRPr="004F3414">
              <w:rPr>
                <w:rFonts w:ascii="Arial" w:hAnsi="Arial" w:cs="Arial"/>
                <w:color w:val="00B050"/>
                <w:lang w:eastAsia="ja-JP"/>
              </w:rPr>
              <w:t>n/a</w:t>
            </w:r>
          </w:p>
        </w:tc>
      </w:tr>
    </w:tbl>
    <w:p w14:paraId="52F0D1C8"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7BACCE41" w14:textId="77777777" w:rsidR="001F486F" w:rsidRPr="001F486F" w:rsidRDefault="001F486F" w:rsidP="0068674C">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F718355" w14:textId="77777777" w:rsidR="001F486F" w:rsidRDefault="001F486F" w:rsidP="0068674C">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0C82720" w14:textId="77777777" w:rsidR="001F486F" w:rsidRDefault="001F486F" w:rsidP="0068674C">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91C8E6" w14:textId="77777777" w:rsidR="001F486F" w:rsidRPr="001F486F" w:rsidRDefault="001F486F" w:rsidP="001F486F">
      <w:pPr>
        <w:pStyle w:val="ListParagraph"/>
        <w:tabs>
          <w:tab w:val="left" w:pos="567"/>
        </w:tabs>
        <w:ind w:leftChars="0" w:left="924"/>
        <w:rPr>
          <w:rFonts w:ascii="Arial" w:hAnsi="Arial" w:cs="Arial"/>
          <w:color w:val="FF0000"/>
        </w:rPr>
      </w:pPr>
    </w:p>
    <w:p w14:paraId="38D4E3F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702A6894" w14:textId="77777777" w:rsidTr="001A248F">
        <w:tc>
          <w:tcPr>
            <w:tcW w:w="2758" w:type="dxa"/>
            <w:gridSpan w:val="2"/>
          </w:tcPr>
          <w:p w14:paraId="5A3A4E5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9DCA173" w14:textId="77777777" w:rsidR="00EF4800" w:rsidRPr="008836AC" w:rsidRDefault="006922BE" w:rsidP="001A248F">
            <w:pPr>
              <w:tabs>
                <w:tab w:val="left" w:pos="567"/>
              </w:tabs>
              <w:spacing w:after="0"/>
              <w:rPr>
                <w:rFonts w:ascii="Arial" w:hAnsi="Arial" w:cs="Arial"/>
                <w:color w:val="FF0000"/>
              </w:rPr>
            </w:pPr>
            <w:r w:rsidRPr="00576298">
              <w:rPr>
                <w:rFonts w:ascii="Arial" w:hAnsi="Arial" w:cs="Arial"/>
              </w:rPr>
              <w:t>RAN1</w:t>
            </w:r>
          </w:p>
        </w:tc>
      </w:tr>
      <w:tr w:rsidR="006C4E32" w:rsidRPr="008836AC" w14:paraId="2EA20793" w14:textId="77777777" w:rsidTr="001A248F">
        <w:tc>
          <w:tcPr>
            <w:tcW w:w="1418" w:type="dxa"/>
            <w:vMerge w:val="restart"/>
            <w:vAlign w:val="center"/>
          </w:tcPr>
          <w:p w14:paraId="25FAF1A0"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714445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F8EA6CE" w14:textId="77777777" w:rsidR="006C4E32" w:rsidRPr="008836AC" w:rsidRDefault="006922BE" w:rsidP="0036248C">
            <w:pPr>
              <w:tabs>
                <w:tab w:val="left" w:pos="567"/>
              </w:tabs>
              <w:spacing w:after="0"/>
              <w:rPr>
                <w:rFonts w:ascii="Arial" w:hAnsi="Arial" w:cs="Arial"/>
                <w:lang w:eastAsia="ja-JP"/>
              </w:rPr>
            </w:pPr>
            <w:r>
              <w:rPr>
                <w:rFonts w:ascii="Arial" w:hAnsi="Arial" w:cs="Arial"/>
                <w:lang w:eastAsia="ja-JP"/>
              </w:rPr>
              <w:t>Eko Onggosanusi</w:t>
            </w:r>
          </w:p>
        </w:tc>
      </w:tr>
      <w:tr w:rsidR="006C4E32" w:rsidRPr="008836AC" w14:paraId="16F5755E" w14:textId="77777777" w:rsidTr="001A248F">
        <w:tc>
          <w:tcPr>
            <w:tcW w:w="1418" w:type="dxa"/>
            <w:vMerge/>
          </w:tcPr>
          <w:p w14:paraId="19096AF8" w14:textId="77777777" w:rsidR="006C4E32" w:rsidRPr="008836AC" w:rsidRDefault="006C4E32" w:rsidP="001A248F">
            <w:pPr>
              <w:tabs>
                <w:tab w:val="left" w:pos="567"/>
              </w:tabs>
              <w:rPr>
                <w:rFonts w:ascii="Arial" w:hAnsi="Arial" w:cs="Arial"/>
                <w:b/>
              </w:rPr>
            </w:pPr>
          </w:p>
        </w:tc>
        <w:tc>
          <w:tcPr>
            <w:tcW w:w="1340" w:type="dxa"/>
          </w:tcPr>
          <w:p w14:paraId="19597A6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8B9476A" w14:textId="77777777" w:rsidR="006C4E32" w:rsidRPr="008836AC" w:rsidRDefault="006922BE" w:rsidP="001A248F">
            <w:pPr>
              <w:tabs>
                <w:tab w:val="left" w:pos="567"/>
              </w:tabs>
              <w:spacing w:after="0"/>
              <w:rPr>
                <w:rFonts w:ascii="Arial" w:hAnsi="Arial" w:cs="Arial"/>
                <w:lang w:eastAsia="ja-JP"/>
              </w:rPr>
            </w:pPr>
            <w:r>
              <w:rPr>
                <w:rFonts w:ascii="Arial" w:hAnsi="Arial" w:cs="Arial"/>
                <w:lang w:eastAsia="ja-JP"/>
              </w:rPr>
              <w:t>Samsung</w:t>
            </w:r>
          </w:p>
        </w:tc>
      </w:tr>
      <w:tr w:rsidR="006C4E32" w:rsidRPr="008836AC" w14:paraId="6112B4CC" w14:textId="77777777" w:rsidTr="001A248F">
        <w:tc>
          <w:tcPr>
            <w:tcW w:w="1418" w:type="dxa"/>
            <w:vMerge/>
          </w:tcPr>
          <w:p w14:paraId="61A4520A" w14:textId="77777777" w:rsidR="006C4E32" w:rsidRPr="008836AC" w:rsidRDefault="006C4E32" w:rsidP="001A248F">
            <w:pPr>
              <w:tabs>
                <w:tab w:val="left" w:pos="567"/>
              </w:tabs>
              <w:rPr>
                <w:rFonts w:ascii="Arial" w:hAnsi="Arial" w:cs="Arial"/>
                <w:b/>
              </w:rPr>
            </w:pPr>
          </w:p>
        </w:tc>
        <w:tc>
          <w:tcPr>
            <w:tcW w:w="1340" w:type="dxa"/>
          </w:tcPr>
          <w:p w14:paraId="77EC40F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D8637AD" w14:textId="77777777" w:rsidR="006C4E32" w:rsidRPr="008836AC" w:rsidRDefault="006922BE" w:rsidP="001A248F">
            <w:pPr>
              <w:tabs>
                <w:tab w:val="left" w:pos="567"/>
              </w:tabs>
              <w:spacing w:after="0"/>
              <w:rPr>
                <w:rFonts w:ascii="Arial" w:hAnsi="Arial" w:cs="Arial"/>
              </w:rPr>
            </w:pPr>
            <w:r>
              <w:rPr>
                <w:rFonts w:ascii="Arial" w:hAnsi="Arial" w:cs="Arial"/>
              </w:rPr>
              <w:t>eko.o@samsung.com</w:t>
            </w:r>
          </w:p>
        </w:tc>
      </w:tr>
    </w:tbl>
    <w:p w14:paraId="25AEE4DB" w14:textId="77777777" w:rsidR="006C4E32" w:rsidRDefault="006C4E32" w:rsidP="000D17BC">
      <w:pPr>
        <w:pBdr>
          <w:bottom w:val="single" w:sz="4" w:space="1" w:color="auto"/>
        </w:pBdr>
        <w:spacing w:after="0"/>
        <w:rPr>
          <w:rFonts w:ascii="Arial" w:hAnsi="Arial" w:cs="Arial"/>
        </w:rPr>
      </w:pPr>
    </w:p>
    <w:p w14:paraId="418E6ADE" w14:textId="77777777" w:rsidR="006C4E32" w:rsidRPr="00430FCA" w:rsidRDefault="006C4E32" w:rsidP="006C4E32">
      <w:pPr>
        <w:pBdr>
          <w:bottom w:val="single" w:sz="4" w:space="1" w:color="auto"/>
        </w:pBdr>
        <w:rPr>
          <w:rFonts w:ascii="Arial" w:hAnsi="Arial" w:cs="Arial"/>
        </w:rPr>
      </w:pPr>
    </w:p>
    <w:p w14:paraId="0FA6A12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285D7DF" w14:textId="77777777" w:rsidTr="001A248F">
        <w:trPr>
          <w:jc w:val="center"/>
        </w:trPr>
        <w:tc>
          <w:tcPr>
            <w:tcW w:w="6185" w:type="dxa"/>
            <w:shd w:val="clear" w:color="auto" w:fill="E0E0E0"/>
          </w:tcPr>
          <w:p w14:paraId="06818BEC"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2E19109" w14:textId="416BBB30" w:rsidR="00D22398" w:rsidRPr="008836AC" w:rsidRDefault="009F01A2" w:rsidP="00C4666A">
            <w:pPr>
              <w:pStyle w:val="TAL"/>
              <w:jc w:val="center"/>
              <w:rPr>
                <w:color w:val="FF0000"/>
                <w:lang w:eastAsia="ja-JP"/>
              </w:rPr>
            </w:pPr>
            <w:r>
              <w:rPr>
                <w:color w:val="FF0000"/>
                <w:lang w:eastAsia="ja-JP"/>
              </w:rPr>
              <w:t>No</w:t>
            </w:r>
          </w:p>
        </w:tc>
      </w:tr>
    </w:tbl>
    <w:p w14:paraId="33B73212" w14:textId="77777777" w:rsidR="00D22398" w:rsidRDefault="00D22398" w:rsidP="0039390A">
      <w:pPr>
        <w:spacing w:after="0"/>
        <w:rPr>
          <w:rFonts w:ascii="Arial" w:hAnsi="Arial" w:cs="Arial"/>
        </w:rPr>
      </w:pPr>
    </w:p>
    <w:p w14:paraId="1608AEE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62A05D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52EFEF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6F83F38" w14:textId="77777777" w:rsidR="003B7182" w:rsidRDefault="003B7182" w:rsidP="00C17C6C">
      <w:pPr>
        <w:spacing w:after="0"/>
        <w:rPr>
          <w:rFonts w:ascii="Arial" w:hAnsi="Arial" w:cs="Arial"/>
        </w:rPr>
      </w:pPr>
    </w:p>
    <w:p w14:paraId="1C9E19FE" w14:textId="77777777" w:rsidR="00011C3B" w:rsidRPr="003B7182" w:rsidRDefault="00011C3B" w:rsidP="00C17C6C">
      <w:pPr>
        <w:spacing w:after="0"/>
        <w:rPr>
          <w:rFonts w:ascii="Arial" w:hAnsi="Arial" w:cs="Arial"/>
        </w:rPr>
      </w:pPr>
    </w:p>
    <w:p w14:paraId="7857E62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25984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04F862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5D96B84" w14:textId="77777777" w:rsidR="00701410" w:rsidRDefault="00701410" w:rsidP="00701410">
      <w:pPr>
        <w:pStyle w:val="Heading4"/>
        <w:rPr>
          <w:lang w:eastAsia="ja-JP"/>
        </w:rPr>
      </w:pPr>
      <w:r>
        <w:rPr>
          <w:lang w:eastAsia="ja-JP"/>
        </w:rPr>
        <w:t>2.1.1</w:t>
      </w:r>
      <w:r>
        <w:rPr>
          <w:lang w:eastAsia="ja-JP"/>
        </w:rPr>
        <w:tab/>
        <w:t>Agreements</w:t>
      </w:r>
    </w:p>
    <w:p w14:paraId="46B1C46B" w14:textId="60BD74CF" w:rsidR="00F44901" w:rsidRDefault="007C40CB" w:rsidP="002C394E">
      <w:pPr>
        <w:spacing w:after="120"/>
        <w:rPr>
          <w:lang w:eastAsia="ja-JP"/>
        </w:rPr>
      </w:pPr>
      <w:r>
        <w:rPr>
          <w:lang w:eastAsia="ja-JP"/>
        </w:rPr>
        <w:t xml:space="preserve">Completed </w:t>
      </w:r>
    </w:p>
    <w:p w14:paraId="5F3725E1" w14:textId="77777777" w:rsidR="007C40CB" w:rsidRPr="002C2E06" w:rsidRDefault="007C40CB" w:rsidP="002C394E">
      <w:pPr>
        <w:spacing w:after="120"/>
        <w:rPr>
          <w:lang w:eastAsia="ja-JP"/>
        </w:rPr>
      </w:pPr>
    </w:p>
    <w:p w14:paraId="58C2773D" w14:textId="77777777" w:rsidR="003A4B47" w:rsidRDefault="00701410" w:rsidP="00701410">
      <w:pPr>
        <w:pStyle w:val="Heading4"/>
        <w:rPr>
          <w:lang w:eastAsia="ja-JP"/>
        </w:rPr>
      </w:pPr>
      <w:r>
        <w:rPr>
          <w:lang w:eastAsia="ja-JP"/>
        </w:rPr>
        <w:t>2.1.2</w:t>
      </w:r>
      <w:r>
        <w:rPr>
          <w:lang w:eastAsia="ja-JP"/>
        </w:rPr>
        <w:tab/>
        <w:t>Remaining Open issues</w:t>
      </w:r>
    </w:p>
    <w:p w14:paraId="6E71E1A9" w14:textId="6881FD5F" w:rsidR="0068305C" w:rsidRPr="00AF6939" w:rsidRDefault="00AF6939" w:rsidP="00AF6939">
      <w:r w:rsidRPr="00AF6939">
        <w:t>Completed</w:t>
      </w:r>
    </w:p>
    <w:p w14:paraId="21EB11DF" w14:textId="77777777" w:rsidR="00637E4C" w:rsidRPr="00637E4C" w:rsidRDefault="00637E4C" w:rsidP="00637E4C">
      <w:pPr>
        <w:rPr>
          <w:lang w:eastAsia="ja-JP"/>
        </w:rPr>
      </w:pPr>
    </w:p>
    <w:p w14:paraId="52196D0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4799225" w14:textId="77777777" w:rsidR="00701410" w:rsidRDefault="00701410" w:rsidP="00701410">
      <w:pPr>
        <w:pStyle w:val="Heading4"/>
        <w:rPr>
          <w:lang w:eastAsia="ja-JP"/>
        </w:rPr>
      </w:pPr>
      <w:r>
        <w:rPr>
          <w:lang w:eastAsia="ja-JP"/>
        </w:rPr>
        <w:t>2.2.1</w:t>
      </w:r>
      <w:r>
        <w:rPr>
          <w:lang w:eastAsia="ja-JP"/>
        </w:rPr>
        <w:tab/>
        <w:t>Agreements</w:t>
      </w:r>
    </w:p>
    <w:p w14:paraId="79AB97BF" w14:textId="77777777" w:rsidR="005145C9" w:rsidRPr="00D445CD" w:rsidRDefault="005145C9" w:rsidP="005145C9">
      <w:pPr>
        <w:spacing w:after="120"/>
        <w:rPr>
          <w:b/>
          <w:sz w:val="22"/>
          <w:lang w:eastAsia="ja-JP"/>
        </w:rPr>
      </w:pPr>
      <w:r w:rsidRPr="00D445CD">
        <w:rPr>
          <w:b/>
          <w:sz w:val="22"/>
          <w:lang w:eastAsia="ja-JP"/>
        </w:rPr>
        <w:t>The following agreements and conclusions we</w:t>
      </w:r>
      <w:r>
        <w:rPr>
          <w:b/>
          <w:sz w:val="22"/>
          <w:lang w:eastAsia="ja-JP"/>
        </w:rPr>
        <w:t>re made in RAN2#109</w:t>
      </w:r>
      <w:r w:rsidRPr="00D445CD">
        <w:rPr>
          <w:b/>
          <w:sz w:val="22"/>
          <w:lang w:eastAsia="ja-JP"/>
        </w:rPr>
        <w:t>bis</w:t>
      </w:r>
      <w:r>
        <w:rPr>
          <w:b/>
          <w:sz w:val="22"/>
          <w:lang w:eastAsia="ja-JP"/>
        </w:rPr>
        <w:t>-e</w:t>
      </w:r>
      <w:r w:rsidRPr="00D445CD">
        <w:rPr>
          <w:b/>
          <w:sz w:val="22"/>
          <w:lang w:eastAsia="ja-JP"/>
        </w:rPr>
        <w:t>:</w:t>
      </w:r>
    </w:p>
    <w:p w14:paraId="46E963F6" w14:textId="77777777" w:rsidR="005145C9" w:rsidRPr="00D445CD" w:rsidRDefault="005145C9" w:rsidP="005145C9">
      <w:pPr>
        <w:pStyle w:val="ListParagraph"/>
        <w:numPr>
          <w:ilvl w:val="0"/>
          <w:numId w:val="17"/>
        </w:numPr>
        <w:ind w:leftChars="0"/>
        <w:rPr>
          <w:rFonts w:ascii="Times New Roman" w:hAnsi="Times New Roman"/>
          <w:noProof/>
          <w:sz w:val="20"/>
          <w:szCs w:val="20"/>
          <w:u w:val="single"/>
          <w:lang w:eastAsia="ko-KR"/>
        </w:rPr>
      </w:pPr>
      <w:r>
        <w:rPr>
          <w:rFonts w:ascii="Times New Roman" w:hAnsi="Times New Roman"/>
          <w:noProof/>
          <w:sz w:val="20"/>
          <w:szCs w:val="20"/>
          <w:u w:val="single"/>
          <w:lang w:eastAsia="ko-KR"/>
        </w:rPr>
        <w:t>RRC open issues</w:t>
      </w:r>
    </w:p>
    <w:p w14:paraId="02ACABAA" w14:textId="77777777" w:rsidR="005145C9" w:rsidRDefault="005145C9" w:rsidP="005145C9">
      <w:pPr>
        <w:pStyle w:val="ListParagraph"/>
        <w:widowControl/>
        <w:spacing w:after="180"/>
        <w:ind w:leftChars="0" w:left="760"/>
        <w:jc w:val="left"/>
        <w:rPr>
          <w:rFonts w:ascii="Times New Roman" w:eastAsia="Malgun Gothic" w:hAnsi="Times New Roman"/>
          <w:noProof/>
          <w:sz w:val="20"/>
          <w:szCs w:val="20"/>
          <w:lang w:eastAsia="ko-KR"/>
        </w:rPr>
      </w:pPr>
      <w:r w:rsidRPr="00104120">
        <w:rPr>
          <w:rFonts w:ascii="Times New Roman" w:eastAsia="Malgun Gothic" w:hAnsi="Times New Roman"/>
          <w:noProof/>
          <w:sz w:val="20"/>
          <w:szCs w:val="20"/>
          <w:highlight w:val="green"/>
          <w:lang w:eastAsia="ko-KR"/>
        </w:rPr>
        <w:t>Offline discussion 102: eMIMO RRC aspects</w:t>
      </w:r>
    </w:p>
    <w:p w14:paraId="35423D53"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UE is configured with CORESETPoolIndex only if it support (assumed) mPDCCH mTRP capability</w:t>
      </w:r>
    </w:p>
    <w:p w14:paraId="49376535"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rephrase the existing condition into  "If the field is absent, the UE applies the value 0." in the CORESETPoolIndex field description</w:t>
      </w:r>
    </w:p>
    <w:p w14:paraId="6D327ABE"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Agree on the TP in Appendix A for the dmrs-Downlink and dmrs-Uplink field descriptions</w:t>
      </w:r>
    </w:p>
    <w:p w14:paraId="449BB8B8"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lte-CRS-PatternList-r16 and lte-CRS-PatternListSecond-r16 should be placed under ServingCellConfig</w:t>
      </w:r>
    </w:p>
    <w:p w14:paraId="250A41B0"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Agree with the proposed change</w:t>
      </w:r>
    </w:p>
    <w:p w14:paraId="1586C46C"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ab/>
        <w:t>a) Change the signalling of maxNrofPorts from ENUMERATED {n2} to ENUMERATED {n1,  n2}</w:t>
      </w:r>
    </w:p>
    <w:p w14:paraId="6E2A21A6"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ab/>
        <w:t>b) add the condition when n2 can be selected in the field description: 2 PT-RS ports can only be configured for single-PDCCH based multi-TRP operation.</w:t>
      </w:r>
    </w:p>
    <w:p w14:paraId="6159C2E8"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Agree with the proposed change for slotBased: "Configures UE with slot-based repetition scheme. Network always configures this field when the parameter repetitionNumber is present in IE PDSCH-TimeDomainResourceAllocationList"</w:t>
      </w:r>
    </w:p>
    <w:p w14:paraId="4B9723CF"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 xml:space="preserve">If nrofReportedRSForSINR is used only with quantityConfig-r16, RAN2 to agree as baseline the REVISED TP in Appendix A for the nrofReportedRS-ForSINR in CSI-ReportConfig. </w:t>
      </w:r>
    </w:p>
    <w:p w14:paraId="00459AC3"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Agree proposals 9 and10 in the report (i.e. not to change anything based on the issues raised).</w:t>
      </w:r>
    </w:p>
    <w:p w14:paraId="094EE729" w14:textId="77777777" w:rsidR="005145C9" w:rsidRPr="00D445CD" w:rsidRDefault="005145C9" w:rsidP="005145C9">
      <w:pPr>
        <w:pStyle w:val="ListParagraph"/>
        <w:numPr>
          <w:ilvl w:val="0"/>
          <w:numId w:val="17"/>
        </w:numPr>
        <w:ind w:leftChars="0"/>
        <w:rPr>
          <w:rFonts w:ascii="Times New Roman" w:hAnsi="Times New Roman"/>
          <w:noProof/>
          <w:sz w:val="20"/>
          <w:szCs w:val="20"/>
          <w:u w:val="single"/>
          <w:lang w:eastAsia="ko-KR"/>
        </w:rPr>
      </w:pPr>
      <w:r>
        <w:rPr>
          <w:rFonts w:ascii="Times New Roman" w:hAnsi="Times New Roman"/>
          <w:noProof/>
          <w:sz w:val="20"/>
          <w:szCs w:val="20"/>
          <w:u w:val="single"/>
          <w:lang w:eastAsia="ko-KR"/>
        </w:rPr>
        <w:t>Other open issues (mainly for MAC)</w:t>
      </w:r>
    </w:p>
    <w:p w14:paraId="3306CBD7" w14:textId="77777777" w:rsidR="005145C9" w:rsidRPr="00104120" w:rsidRDefault="005145C9" w:rsidP="005145C9">
      <w:pPr>
        <w:pStyle w:val="ListParagraph"/>
        <w:widowControl/>
        <w:spacing w:after="180"/>
        <w:ind w:leftChars="0" w:left="760"/>
        <w:jc w:val="left"/>
        <w:rPr>
          <w:rFonts w:ascii="Times New Roman" w:eastAsia="Malgun Gothic" w:hAnsi="Times New Roman"/>
          <w:noProof/>
          <w:sz w:val="20"/>
          <w:szCs w:val="20"/>
          <w:lang w:eastAsia="ko-KR"/>
        </w:rPr>
      </w:pPr>
      <w:r w:rsidRPr="00104120">
        <w:rPr>
          <w:rFonts w:ascii="Times New Roman" w:eastAsia="Malgun Gothic" w:hAnsi="Times New Roman"/>
          <w:noProof/>
          <w:sz w:val="20"/>
          <w:szCs w:val="20"/>
          <w:highlight w:val="green"/>
          <w:lang w:eastAsia="ko-KR"/>
        </w:rPr>
        <w:t>Offline discussion 101: eMIMO MAC corrections</w:t>
      </w:r>
    </w:p>
    <w:p w14:paraId="26C6C4F3"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A single octet bitmap is used when the highest ServCellIndex of the MAC entity's SCell for which beam failure is detected is less than 8, otherwise four octets are used.</w:t>
      </w:r>
    </w:p>
    <w:p w14:paraId="327E5E4E"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Clarify in MAC that the SR configuration configured for Scell beam failure recovery can be shared with other LCHs.</w:t>
      </w:r>
    </w:p>
    <w:p w14:paraId="34F4A520"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Clarify in MAC that SCell beam failure recovery may be mapped to zero SR configuration.</w:t>
      </w:r>
    </w:p>
    <w:p w14:paraId="286F8319"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If UL-SCH resources are available for a new transmission and if the UL-SCH resources can accommodate neither the SCell BFR MAC CE plus its subheader nor the truncated SCell BFR MAC CE plus its subheader as a result of logical channel prioritization, UE shall trigger Scheduling request for SCell beam failure recovery.</w:t>
      </w:r>
    </w:p>
    <w:p w14:paraId="59051655"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Pending SR triggered for beam failure recovery of a SCell shall be cancelled upon deactivation of that SCell.</w:t>
      </w:r>
    </w:p>
    <w:p w14:paraId="33369E92"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For SR triggered by BFR case, only RACH triggered by a pending BFR SR without any valid PUCCH resources can be aborted. TP to be discussed based on the result of email discussion #016.</w:t>
      </w:r>
    </w:p>
    <w:p w14:paraId="516E278C"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 xml:space="preserve">Contention resolution of RA procedures for SCell beam failure recovery is only based on a PDCCH transmission addressed to the C-RNTI which contains a UL grant for a new transmission. </w:t>
      </w:r>
    </w:p>
    <w:p w14:paraId="09EFFDE7"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lastRenderedPageBreak/>
        <w:t>BFD RS monitoring aspects are in scope of RAN1 and any issue related to that should be raised and discussed in RAN1.</w:t>
      </w:r>
    </w:p>
    <w:p w14:paraId="56EC4ACD"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 xml:space="preserve">All DL MAC CEs for Rel-16 eMIMO are assigned an eLCID values and their current LCID values are reserved for future use. </w:t>
      </w:r>
    </w:p>
    <w:p w14:paraId="41FE8A0B"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 xml:space="preserve">RAN2 wait for RAN1 responses to design MAC CE for CC list-based SRS Activation/Deactivation. </w:t>
      </w:r>
    </w:p>
    <w:p w14:paraId="5D028D3A"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If the serving cell in the TCI States Activation/Deactivation for UE-specific PDSCH MAC CE is configured in one cell list which contains more than one serving cell, UE shall ignore the CORESET Pool ID field when receiving the MAC CE.</w:t>
      </w:r>
    </w:p>
    <w:p w14:paraId="45F0E3FB" w14:textId="77777777" w:rsidR="005145C9"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If the coresetPoolIndex is not configured for any CORESET, UE shall ignore the CORESET Pool ID field in the TCI States Activation/Deactivation for UE-specific PDSCH M</w:t>
      </w:r>
      <w:r>
        <w:rPr>
          <w:rFonts w:ascii="Times New Roman" w:hAnsi="Times New Roman"/>
          <w:noProof/>
          <w:sz w:val="20"/>
          <w:szCs w:val="20"/>
          <w:lang w:eastAsia="ko-KR"/>
        </w:rPr>
        <w:t>AC CE when receiving the MAC CE</w:t>
      </w:r>
      <w:r w:rsidRPr="00104120">
        <w:rPr>
          <w:rFonts w:ascii="Times New Roman" w:hAnsi="Times New Roman"/>
          <w:noProof/>
          <w:sz w:val="20"/>
          <w:szCs w:val="20"/>
          <w:lang w:eastAsia="ko-KR"/>
        </w:rPr>
        <w:t>.</w:t>
      </w:r>
    </w:p>
    <w:p w14:paraId="4566DBF7"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eLCID values are assigned only for UL MAC CEs with four-octet variants for Rel-16 eMIMO (MAC CEs for Rel-15 are not changed)</w:t>
      </w:r>
    </w:p>
    <w:p w14:paraId="16116D06"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Consider to re-design PUSCH Pathloss Reference RS Activation/Deactivation MAC CE. Discuss further implication offline, including whether we need to consult with RAN1</w:t>
      </w:r>
    </w:p>
    <w:p w14:paraId="35902DF0"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Re-design the SP SRS Activation/Deactivation MAC CE to support 192 NZP CSI-RS resource(s). FFS whether this new MAC CE includes Aperiodic SRS case or not.</w:t>
      </w:r>
    </w:p>
    <w:p w14:paraId="773F10D9" w14:textId="77777777" w:rsidR="005145C9"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From RAN2 point of view it's unclear whether simultaneous configuration of single-DCI based and multi-DCI based M-TRP is supported. We wait for RAN1 decision before working on this.</w:t>
      </w:r>
    </w:p>
    <w:p w14:paraId="49764BAB"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Ongoing Random Access procedure triggered by a pending BFR SR without any valid PUCCH resources may be stopped when all triggered BFRs for SCells are cancelled.</w:t>
      </w:r>
    </w:p>
    <w:p w14:paraId="5A41BC41"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Multiple SRI IDs can be mapped to the same pathloss RS in PUSCH Pathloss RS Activation/Deactivation MAC CE.</w:t>
      </w:r>
    </w:p>
    <w:p w14:paraId="26E0015A"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Change the name of PUSCH Pathloss Reference RS Activation/Deactivation MAC CE to PUSCH Pathloss Reference RS Update MAC CE (can still reconsider at the end if needed)</w:t>
      </w:r>
    </w:p>
    <w:p w14:paraId="7AA09735"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Change the name of SRS Pathloss Reference RS Activation/Deactivation MAC CE to SRS Pathloss Reference RS Update MAC CE (can still reconsider at the end if needed)</w:t>
      </w:r>
    </w:p>
    <w:p w14:paraId="7DD5D153"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Re-design the SP SRS Activation/Deactivation MAC CE to support 192 NZP CSI-RS resource(s), and one new MAC CE covers AP SRS and SP SRS cases.</w:t>
      </w:r>
    </w:p>
    <w:p w14:paraId="0ECC4DC6"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Enhanced SP/AP SRS Activation/Deactivation MAC CE includes the A/D field to support deactivation function for SP/AP SRS resource set. For the AP case the UE should not check the A/D field</w:t>
      </w:r>
    </w:p>
    <w:p w14:paraId="4ED058B4"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FFSs:</w:t>
      </w:r>
    </w:p>
    <w:p w14:paraId="29E7DEF0" w14:textId="77777777" w:rsidR="005145C9" w:rsidRPr="00104120" w:rsidRDefault="005145C9" w:rsidP="005145C9">
      <w:pPr>
        <w:pStyle w:val="ListParagraph"/>
        <w:widowControl/>
        <w:spacing w:after="180"/>
        <w:ind w:leftChars="0" w:left="760"/>
        <w:jc w:val="left"/>
        <w:rPr>
          <w:rFonts w:ascii="Times New Roman" w:hAnsi="Times New Roman"/>
          <w:noProof/>
          <w:sz w:val="20"/>
          <w:szCs w:val="20"/>
          <w:lang w:eastAsia="ko-KR"/>
        </w:rPr>
      </w:pPr>
      <w:r w:rsidRPr="00104120">
        <w:rPr>
          <w:rFonts w:ascii="Times New Roman" w:hAnsi="Times New Roman"/>
          <w:noProof/>
          <w:sz w:val="20"/>
          <w:szCs w:val="20"/>
          <w:lang w:eastAsia="ko-KR"/>
        </w:rPr>
        <w:t>-</w:t>
      </w:r>
      <w:r w:rsidRPr="00104120">
        <w:rPr>
          <w:rFonts w:ascii="Times New Roman" w:hAnsi="Times New Roman"/>
          <w:noProof/>
          <w:sz w:val="20"/>
          <w:szCs w:val="20"/>
          <w:lang w:eastAsia="ko-KR"/>
        </w:rPr>
        <w:tab/>
        <w:t>Whether PUSCH Pathloss RS Activation/Deactivation MAC CE have A/D field to deactivate the PUSCH Pathloss RS which is mapped with SRI ID(s).</w:t>
      </w:r>
    </w:p>
    <w:p w14:paraId="3F606618" w14:textId="77777777" w:rsidR="005145C9" w:rsidRDefault="005145C9" w:rsidP="005145C9">
      <w:pPr>
        <w:pStyle w:val="ListParagraph"/>
        <w:widowControl/>
        <w:spacing w:after="180"/>
        <w:ind w:leftChars="0" w:left="760"/>
        <w:jc w:val="left"/>
        <w:rPr>
          <w:rFonts w:ascii="Times New Roman" w:hAnsi="Times New Roman"/>
          <w:noProof/>
          <w:sz w:val="20"/>
          <w:szCs w:val="20"/>
          <w:lang w:eastAsia="ko-KR"/>
        </w:rPr>
      </w:pPr>
      <w:r w:rsidRPr="00104120">
        <w:rPr>
          <w:rFonts w:ascii="Times New Roman" w:hAnsi="Times New Roman"/>
          <w:noProof/>
          <w:sz w:val="20"/>
          <w:szCs w:val="20"/>
          <w:lang w:eastAsia="ko-KR"/>
        </w:rPr>
        <w:t>-</w:t>
      </w:r>
      <w:r w:rsidRPr="00104120">
        <w:rPr>
          <w:rFonts w:ascii="Times New Roman" w:hAnsi="Times New Roman"/>
          <w:noProof/>
          <w:sz w:val="20"/>
          <w:szCs w:val="20"/>
          <w:lang w:eastAsia="ko-KR"/>
        </w:rPr>
        <w:tab/>
        <w:t>What is the initial state of RRC configured PL RSs when RRC configures more than 4 PL RSs (e.g. all are deactivated or first 4 PL RSs are activated.)</w:t>
      </w:r>
    </w:p>
    <w:p w14:paraId="70397671" w14:textId="77777777" w:rsidR="005145C9" w:rsidRPr="00D445CD" w:rsidRDefault="005145C9" w:rsidP="005145C9">
      <w:pPr>
        <w:pStyle w:val="ListParagraph"/>
        <w:numPr>
          <w:ilvl w:val="0"/>
          <w:numId w:val="17"/>
        </w:numPr>
        <w:ind w:leftChars="0"/>
        <w:rPr>
          <w:rFonts w:ascii="Times New Roman" w:hAnsi="Times New Roman"/>
          <w:noProof/>
          <w:sz w:val="20"/>
          <w:szCs w:val="20"/>
          <w:u w:val="single"/>
          <w:lang w:eastAsia="ko-KR"/>
        </w:rPr>
      </w:pPr>
      <w:r w:rsidRPr="00104120">
        <w:rPr>
          <w:rFonts w:ascii="Times New Roman" w:hAnsi="Times New Roman"/>
          <w:noProof/>
          <w:sz w:val="20"/>
          <w:szCs w:val="20"/>
          <w:u w:val="single"/>
          <w:lang w:eastAsia="ko-KR"/>
        </w:rPr>
        <w:t>BFR on SpCell</w:t>
      </w:r>
    </w:p>
    <w:p w14:paraId="6781B114" w14:textId="77777777" w:rsidR="005145C9" w:rsidRPr="00104120" w:rsidRDefault="005145C9" w:rsidP="005145C9">
      <w:pPr>
        <w:pStyle w:val="ListParagraph"/>
        <w:widowControl/>
        <w:spacing w:after="180"/>
        <w:ind w:leftChars="0" w:left="760"/>
        <w:jc w:val="left"/>
        <w:rPr>
          <w:rFonts w:ascii="Times New Roman" w:eastAsia="Malgun Gothic" w:hAnsi="Times New Roman"/>
          <w:noProof/>
          <w:sz w:val="20"/>
          <w:szCs w:val="20"/>
          <w:lang w:eastAsia="ko-KR"/>
        </w:rPr>
      </w:pPr>
      <w:r>
        <w:rPr>
          <w:rFonts w:ascii="Times New Roman" w:eastAsia="Malgun Gothic" w:hAnsi="Times New Roman"/>
          <w:noProof/>
          <w:sz w:val="20"/>
          <w:szCs w:val="20"/>
          <w:highlight w:val="green"/>
          <w:lang w:eastAsia="ko-KR"/>
        </w:rPr>
        <w:t>Offline discussi</w:t>
      </w:r>
      <w:r w:rsidRPr="00104120">
        <w:rPr>
          <w:rFonts w:ascii="Times New Roman" w:eastAsia="Malgun Gothic" w:hAnsi="Times New Roman"/>
          <w:noProof/>
          <w:sz w:val="20"/>
          <w:szCs w:val="20"/>
          <w:highlight w:val="green"/>
          <w:lang w:eastAsia="ko-KR"/>
        </w:rPr>
        <w:t>on 103: BFR on SpCell</w:t>
      </w:r>
    </w:p>
    <w:p w14:paraId="757338FC"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SpCell BFR enhancement is supported in R16.</w:t>
      </w:r>
    </w:p>
    <w:p w14:paraId="605E0AE4"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BFR MAC CE for SCell BFR is used for SpCell BFR reporting (i.e. no new BFR MAC CE is introduced).</w:t>
      </w:r>
    </w:p>
    <w:p w14:paraId="12D4A3AC"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A single octet bitmap should be used if SpCell beam failure is detected and truncated BFR MAC CE cannot be accommodated in available UL grant.</w:t>
      </w:r>
    </w:p>
    <w:p w14:paraId="0297C4F8"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Working assumptions (later confirmed as formal agreements, see below):</w:t>
      </w:r>
    </w:p>
    <w:p w14:paraId="136C1C83"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BFR MAC CE for SpCell is only transmitted in Msg3 and MsgA via CBRA. Further discuss offline</w:t>
      </w:r>
    </w:p>
    <w:p w14:paraId="358E8CD5"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AC and candidate beam ID is not contained in the BFR MAC CE for SpCell. Further discuss offline</w:t>
      </w:r>
    </w:p>
    <w:p w14:paraId="38BD9D8C"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 xml:space="preserve">BFR MAC CE for SpCell is only transmitted in Msg3 and MsgA via CBRA. </w:t>
      </w:r>
    </w:p>
    <w:p w14:paraId="5D51D95A"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 xml:space="preserve">AC and candidate beam ID is not contained in the BFR MAC CE for SpCell. </w:t>
      </w:r>
    </w:p>
    <w:p w14:paraId="280C3534" w14:textId="77777777" w:rsidR="005145C9"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lastRenderedPageBreak/>
        <w:t>Capture the TP in section 4 of R2-2003902 in the EMIMO MAC CR</w:t>
      </w:r>
      <w:r>
        <w:rPr>
          <w:rFonts w:ascii="Times New Roman" w:hAnsi="Times New Roman"/>
          <w:noProof/>
          <w:sz w:val="20"/>
          <w:szCs w:val="20"/>
          <w:lang w:eastAsia="ko-KR"/>
        </w:rPr>
        <w:t>.</w:t>
      </w:r>
    </w:p>
    <w:p w14:paraId="7761C7C1" w14:textId="77777777" w:rsidR="005145C9" w:rsidRDefault="005145C9" w:rsidP="005145C9">
      <w:pPr>
        <w:pStyle w:val="ListParagraph"/>
        <w:numPr>
          <w:ilvl w:val="0"/>
          <w:numId w:val="17"/>
        </w:numPr>
        <w:ind w:leftChars="0"/>
        <w:rPr>
          <w:rFonts w:ascii="Times New Roman" w:hAnsi="Times New Roman"/>
          <w:noProof/>
          <w:sz w:val="20"/>
          <w:szCs w:val="20"/>
          <w:u w:val="single"/>
          <w:lang w:eastAsia="ko-KR"/>
        </w:rPr>
      </w:pPr>
      <w:r w:rsidRPr="00104120">
        <w:rPr>
          <w:rFonts w:ascii="Times New Roman" w:hAnsi="Times New Roman"/>
          <w:noProof/>
          <w:sz w:val="20"/>
          <w:szCs w:val="20"/>
          <w:u w:val="single"/>
          <w:lang w:eastAsia="ko-KR"/>
        </w:rPr>
        <w:t>Time</w:t>
      </w:r>
      <w:r>
        <w:rPr>
          <w:rFonts w:ascii="Times New Roman" w:hAnsi="Times New Roman"/>
          <w:noProof/>
          <w:sz w:val="20"/>
          <w:szCs w:val="20"/>
          <w:u w:val="single"/>
          <w:lang w:eastAsia="ko-KR"/>
        </w:rPr>
        <w:t>r based BFR MAC CE Transmission</w:t>
      </w:r>
    </w:p>
    <w:p w14:paraId="7D393C55" w14:textId="77777777" w:rsidR="005145C9" w:rsidRPr="00104120" w:rsidRDefault="005145C9" w:rsidP="005145C9">
      <w:pPr>
        <w:pStyle w:val="ListParagraph"/>
        <w:ind w:leftChars="0" w:left="760"/>
        <w:rPr>
          <w:rFonts w:ascii="Times New Roman" w:hAnsi="Times New Roman"/>
          <w:noProof/>
          <w:sz w:val="20"/>
          <w:szCs w:val="20"/>
          <w:lang w:eastAsia="ko-KR"/>
        </w:rPr>
      </w:pPr>
      <w:r w:rsidRPr="00104120">
        <w:rPr>
          <w:rFonts w:ascii="Times New Roman" w:hAnsi="Times New Roman"/>
          <w:noProof/>
          <w:sz w:val="20"/>
          <w:szCs w:val="20"/>
          <w:highlight w:val="green"/>
          <w:lang w:eastAsia="ko-KR"/>
        </w:rPr>
        <w:t>Offline discussion 104: Timer based BFR MAC CE Transmission</w:t>
      </w:r>
    </w:p>
    <w:p w14:paraId="17CC8796"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 xml:space="preserve">All BFRs triggered prior to MAC PDU assembly for beam failure recovery are cancelled for a SCell when a MAC PDU is transmitted and this PDU includes a SCell BFR MAC CE or Truncated SCell BFR MAC CE which contains beam failure information of that SCell. </w:t>
      </w:r>
    </w:p>
    <w:p w14:paraId="1C7A3EF7" w14:textId="77777777" w:rsidR="005145C9" w:rsidRDefault="005145C9" w:rsidP="005145C9">
      <w:pPr>
        <w:pStyle w:val="ListParagraph"/>
        <w:widowControl/>
        <w:spacing w:after="180"/>
        <w:ind w:leftChars="0" w:left="760"/>
        <w:jc w:val="left"/>
        <w:rPr>
          <w:rFonts w:ascii="Times New Roman" w:eastAsia="Malgun Gothic" w:hAnsi="Times New Roman"/>
          <w:noProof/>
          <w:sz w:val="20"/>
          <w:szCs w:val="20"/>
          <w:lang w:eastAsia="ko-KR"/>
        </w:rPr>
      </w:pPr>
    </w:p>
    <w:p w14:paraId="18CE496C" w14:textId="77777777" w:rsidR="005145C9" w:rsidRPr="00D445CD" w:rsidRDefault="005145C9" w:rsidP="005145C9">
      <w:pPr>
        <w:spacing w:after="120"/>
        <w:rPr>
          <w:b/>
          <w:sz w:val="22"/>
          <w:lang w:eastAsia="ja-JP"/>
        </w:rPr>
      </w:pPr>
      <w:r w:rsidRPr="00D445CD">
        <w:rPr>
          <w:b/>
          <w:sz w:val="22"/>
          <w:lang w:eastAsia="ja-JP"/>
        </w:rPr>
        <w:t>The following agreements and conclusions we</w:t>
      </w:r>
      <w:r>
        <w:rPr>
          <w:b/>
          <w:sz w:val="22"/>
          <w:lang w:eastAsia="ja-JP"/>
        </w:rPr>
        <w:t>re made in RAN2#110-e</w:t>
      </w:r>
      <w:r w:rsidRPr="00D445CD">
        <w:rPr>
          <w:b/>
          <w:sz w:val="22"/>
          <w:lang w:eastAsia="ja-JP"/>
        </w:rPr>
        <w:t>:</w:t>
      </w:r>
    </w:p>
    <w:p w14:paraId="3CE376D9" w14:textId="77777777" w:rsidR="005145C9" w:rsidRPr="00D445CD" w:rsidRDefault="005145C9" w:rsidP="005145C9">
      <w:pPr>
        <w:pStyle w:val="ListParagraph"/>
        <w:numPr>
          <w:ilvl w:val="0"/>
          <w:numId w:val="18"/>
        </w:numPr>
        <w:ind w:leftChars="0"/>
        <w:rPr>
          <w:rFonts w:ascii="Times New Roman" w:hAnsi="Times New Roman"/>
          <w:noProof/>
          <w:sz w:val="20"/>
          <w:szCs w:val="20"/>
          <w:u w:val="single"/>
          <w:lang w:eastAsia="ko-KR"/>
        </w:rPr>
      </w:pPr>
      <w:r>
        <w:rPr>
          <w:rFonts w:ascii="Times New Roman" w:hAnsi="Times New Roman"/>
          <w:noProof/>
          <w:sz w:val="20"/>
          <w:szCs w:val="20"/>
          <w:u w:val="single"/>
          <w:lang w:eastAsia="ko-KR"/>
        </w:rPr>
        <w:t>RRC aspects for RRC CR</w:t>
      </w:r>
    </w:p>
    <w:p w14:paraId="7D5328A9" w14:textId="77777777" w:rsidR="005145C9" w:rsidRDefault="005145C9" w:rsidP="005145C9">
      <w:pPr>
        <w:pStyle w:val="ListParagraph"/>
        <w:widowControl/>
        <w:spacing w:after="180"/>
        <w:ind w:leftChars="0" w:left="760"/>
        <w:jc w:val="left"/>
        <w:rPr>
          <w:rFonts w:ascii="Times New Roman" w:eastAsia="Malgun Gothic" w:hAnsi="Times New Roman"/>
          <w:noProof/>
          <w:sz w:val="20"/>
          <w:szCs w:val="20"/>
          <w:lang w:eastAsia="ko-KR"/>
        </w:rPr>
      </w:pPr>
      <w:r w:rsidRPr="00104120">
        <w:rPr>
          <w:rFonts w:ascii="Times New Roman" w:eastAsia="Malgun Gothic" w:hAnsi="Times New Roman"/>
          <w:noProof/>
          <w:sz w:val="20"/>
          <w:szCs w:val="20"/>
          <w:highlight w:val="green"/>
          <w:lang w:eastAsia="ko-KR"/>
        </w:rPr>
        <w:t>Offline discussion 102: eMIMO - RRC open issues</w:t>
      </w:r>
    </w:p>
    <w:p w14:paraId="7A4BE6AF"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Agree with TP in Appendix A and inform RAN1 that parameter nrofReportedRS-ForSINR-r16 is removed</w:t>
      </w:r>
    </w:p>
    <w:p w14:paraId="4CDDBB30"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Agree with the proposed change as for the field description of “simultaneousTCI-UpdateList1, simultaneousTCI-UpdateList2”.</w:t>
      </w:r>
    </w:p>
    <w:p w14:paraId="716304C4"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 xml:space="preserve">Conclude CongReject on RIL: V104 (addition of the new parameter is separate discussion)         </w:t>
      </w:r>
    </w:p>
    <w:p w14:paraId="7EBAB55B"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Agree with the below field description for schedulingRequestID-BFR-SCell:</w:t>
      </w:r>
    </w:p>
    <w:p w14:paraId="5BCC6276" w14:textId="77777777" w:rsidR="005145C9" w:rsidRPr="00104120" w:rsidRDefault="005145C9" w:rsidP="005145C9">
      <w:pPr>
        <w:pStyle w:val="ListParagraph"/>
        <w:widowControl/>
        <w:spacing w:after="180"/>
        <w:ind w:leftChars="0" w:left="760"/>
        <w:jc w:val="left"/>
        <w:rPr>
          <w:rFonts w:ascii="Times New Roman" w:hAnsi="Times New Roman"/>
          <w:noProof/>
          <w:sz w:val="20"/>
          <w:szCs w:val="20"/>
          <w:lang w:eastAsia="ko-KR"/>
        </w:rPr>
      </w:pPr>
      <w:r w:rsidRPr="00104120">
        <w:rPr>
          <w:rFonts w:ascii="Times New Roman" w:hAnsi="Times New Roman"/>
          <w:noProof/>
          <w:sz w:val="20"/>
          <w:szCs w:val="20"/>
          <w:lang w:eastAsia="ko-KR"/>
        </w:rPr>
        <w:tab/>
        <w:t>schedulingRequestID-BFR-SCell</w:t>
      </w:r>
    </w:p>
    <w:p w14:paraId="4AEA3331" w14:textId="77777777" w:rsidR="005145C9" w:rsidRPr="00104120" w:rsidRDefault="005145C9" w:rsidP="005145C9">
      <w:pPr>
        <w:pStyle w:val="ListParagraph"/>
        <w:widowControl/>
        <w:spacing w:after="180"/>
        <w:ind w:leftChars="0" w:left="760"/>
        <w:jc w:val="left"/>
        <w:rPr>
          <w:rFonts w:ascii="Times New Roman" w:hAnsi="Times New Roman"/>
          <w:noProof/>
          <w:sz w:val="20"/>
          <w:szCs w:val="20"/>
          <w:lang w:eastAsia="ko-KR"/>
        </w:rPr>
      </w:pPr>
      <w:r w:rsidRPr="00104120">
        <w:rPr>
          <w:rFonts w:ascii="Times New Roman" w:hAnsi="Times New Roman"/>
          <w:noProof/>
          <w:sz w:val="20"/>
          <w:szCs w:val="20"/>
          <w:lang w:eastAsia="ko-KR"/>
        </w:rPr>
        <w:tab/>
        <w:t>Indicates the scheduling request configuration applicable for BFR on SCell, as specified in TS 38.321 [3]. The network does not configure this field if BFR on SCell is not configured.</w:t>
      </w:r>
    </w:p>
    <w:p w14:paraId="15BAAEFA"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Agree have Need S for both coresetPoolIndex-r16</w:t>
      </w:r>
    </w:p>
    <w:p w14:paraId="35D76DEF"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Agree with the proposed change as marked blue in TP in Appendix B. Further consider to use BOOLEAN</w:t>
      </w:r>
    </w:p>
    <w:p w14:paraId="24A13DBF" w14:textId="77777777" w:rsidR="005145C9"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Use ‘CHOICE’ instead of ‘SEQUENCE’ in RepetitionSchemeConfig</w:t>
      </w:r>
    </w:p>
    <w:p w14:paraId="58CA8CA5"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Agree have Need S controlResourceSetId-r16</w:t>
      </w:r>
    </w:p>
    <w:p w14:paraId="6D8281FC" w14:textId="77777777" w:rsidR="005145C9" w:rsidRPr="00D445CD" w:rsidRDefault="005145C9" w:rsidP="005145C9">
      <w:pPr>
        <w:pStyle w:val="ListParagraph"/>
        <w:numPr>
          <w:ilvl w:val="0"/>
          <w:numId w:val="18"/>
        </w:numPr>
        <w:ind w:leftChars="0"/>
        <w:rPr>
          <w:rFonts w:ascii="Times New Roman" w:hAnsi="Times New Roman"/>
          <w:noProof/>
          <w:sz w:val="20"/>
          <w:szCs w:val="20"/>
          <w:u w:val="single"/>
          <w:lang w:eastAsia="ko-KR"/>
        </w:rPr>
      </w:pPr>
      <w:r>
        <w:rPr>
          <w:rFonts w:ascii="Times New Roman" w:hAnsi="Times New Roman"/>
          <w:noProof/>
          <w:sz w:val="20"/>
          <w:szCs w:val="20"/>
          <w:u w:val="single"/>
          <w:lang w:eastAsia="ko-KR"/>
        </w:rPr>
        <w:t>MAC aspects for MAC CR</w:t>
      </w:r>
    </w:p>
    <w:p w14:paraId="42C19DE7" w14:textId="77777777" w:rsidR="005145C9" w:rsidRDefault="005145C9" w:rsidP="005145C9">
      <w:pPr>
        <w:pStyle w:val="ListParagraph"/>
        <w:widowControl/>
        <w:spacing w:after="180"/>
        <w:ind w:leftChars="0" w:left="760"/>
        <w:jc w:val="left"/>
        <w:rPr>
          <w:rFonts w:ascii="Times New Roman" w:eastAsia="Malgun Gothic" w:hAnsi="Times New Roman"/>
          <w:noProof/>
          <w:sz w:val="20"/>
          <w:szCs w:val="20"/>
          <w:lang w:eastAsia="ko-KR"/>
        </w:rPr>
      </w:pPr>
      <w:r>
        <w:rPr>
          <w:rFonts w:ascii="Times New Roman" w:eastAsia="Malgun Gothic" w:hAnsi="Times New Roman"/>
          <w:noProof/>
          <w:sz w:val="20"/>
          <w:szCs w:val="20"/>
          <w:highlight w:val="green"/>
          <w:lang w:eastAsia="ko-KR"/>
        </w:rPr>
        <w:t>Offline discussion 103: eMIMO – MAC corrections</w:t>
      </w:r>
    </w:p>
    <w:p w14:paraId="18D37C6A"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Clarify that a MAC PDU shall contain at most one BFR MAC CE.</w:t>
      </w:r>
    </w:p>
    <w:p w14:paraId="0458ABA7"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Design new SP/AP SRS spatial relation indication MAC CE for multiple serving cells case. Annexure 6 is the baseline for discussion but not endorsed yet.</w:t>
      </w:r>
    </w:p>
    <w:p w14:paraId="58BDE189"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Clarify that the pathloss reference RS is updated by this MAC CE in the SRI-PUSCH-powercontrol mappings provided in the same MAC CE.</w:t>
      </w:r>
    </w:p>
    <w:p w14:paraId="078223A2" w14:textId="77777777" w:rsidR="005145C9"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RAN2 confirm that the multiple PUCCH resources can be indicated in an Enhanced PUCCH spatial relation Activation/Deactivation MAC CE</w:t>
      </w:r>
    </w:p>
    <w:p w14:paraId="269DAFAE"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sr-ProhibitTimer is stopped when the MAC PDU is transmitted and this PDU includes an BFR MAC CE for SCell BFR</w:t>
      </w:r>
    </w:p>
    <w:p w14:paraId="0A697809"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sr-ProhibitTimer is stopped when the MAC PDU is transmitted and this PDU includes Truncated BFR MAC CE which contains beam failure recovery information of SCell(s).</w:t>
      </w:r>
    </w:p>
    <w:p w14:paraId="0B2EB23C" w14:textId="77777777" w:rsidR="005145C9"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Adopt the TP in annex 1</w:t>
      </w:r>
    </w:p>
    <w:p w14:paraId="19786DC8"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No need A/D field for Serving Cell set based SRS spatial relation indication MAC CE.</w:t>
      </w:r>
    </w:p>
    <w:p w14:paraId="3C185E29"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For the detail design for Enhanced SP/AP SRS spatial relation indication MAC CE, followings are accepted:</w:t>
      </w:r>
    </w:p>
    <w:p w14:paraId="0DE10FD5" w14:textId="77777777" w:rsidR="005145C9" w:rsidRPr="00104120" w:rsidRDefault="005145C9" w:rsidP="005145C9">
      <w:pPr>
        <w:pStyle w:val="ListParagraph"/>
        <w:widowControl/>
        <w:spacing w:after="180"/>
        <w:ind w:leftChars="0" w:left="760"/>
        <w:jc w:val="left"/>
        <w:rPr>
          <w:rFonts w:ascii="Times New Roman" w:hAnsi="Times New Roman"/>
          <w:noProof/>
          <w:sz w:val="20"/>
          <w:szCs w:val="20"/>
          <w:lang w:eastAsia="ko-KR"/>
        </w:rPr>
      </w:pPr>
      <w:r w:rsidRPr="00104120">
        <w:rPr>
          <w:rFonts w:ascii="Times New Roman" w:hAnsi="Times New Roman"/>
          <w:noProof/>
          <w:sz w:val="20"/>
          <w:szCs w:val="20"/>
          <w:lang w:eastAsia="ko-KR"/>
        </w:rPr>
        <w:t>-</w:t>
      </w:r>
      <w:r w:rsidRPr="00104120">
        <w:rPr>
          <w:rFonts w:ascii="Times New Roman" w:hAnsi="Times New Roman"/>
          <w:noProof/>
          <w:sz w:val="20"/>
          <w:szCs w:val="20"/>
          <w:lang w:eastAsia="ko-KR"/>
        </w:rPr>
        <w:tab/>
        <w:t>Keep SUL field in the MAC CE format.</w:t>
      </w:r>
    </w:p>
    <w:p w14:paraId="0E29160E" w14:textId="77777777" w:rsidR="005145C9" w:rsidRPr="00104120" w:rsidRDefault="005145C9" w:rsidP="005145C9">
      <w:pPr>
        <w:pStyle w:val="ListParagraph"/>
        <w:widowControl/>
        <w:spacing w:after="180"/>
        <w:ind w:leftChars="0" w:left="760"/>
        <w:jc w:val="left"/>
        <w:rPr>
          <w:rFonts w:ascii="Times New Roman" w:hAnsi="Times New Roman"/>
          <w:noProof/>
          <w:sz w:val="20"/>
          <w:szCs w:val="20"/>
          <w:lang w:eastAsia="ko-KR"/>
        </w:rPr>
      </w:pPr>
      <w:r w:rsidRPr="00104120">
        <w:rPr>
          <w:rFonts w:ascii="Times New Roman" w:hAnsi="Times New Roman"/>
          <w:noProof/>
          <w:sz w:val="20"/>
          <w:szCs w:val="20"/>
          <w:lang w:eastAsia="ko-KR"/>
        </w:rPr>
        <w:t>-</w:t>
      </w:r>
      <w:r w:rsidRPr="00104120">
        <w:rPr>
          <w:rFonts w:ascii="Times New Roman" w:hAnsi="Times New Roman"/>
          <w:noProof/>
          <w:sz w:val="20"/>
          <w:szCs w:val="20"/>
          <w:lang w:eastAsia="ko-KR"/>
        </w:rPr>
        <w:tab/>
        <w:t>Accept the TP changes for SRS Resource’s Cell ID that this cell should always be the configured cell list.</w:t>
      </w:r>
    </w:p>
    <w:p w14:paraId="593FC8FD" w14:textId="77777777" w:rsidR="005145C9" w:rsidRPr="0010412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sidRPr="00104120">
        <w:rPr>
          <w:rFonts w:ascii="Times New Roman" w:hAnsi="Times New Roman"/>
          <w:noProof/>
          <w:sz w:val="20"/>
          <w:szCs w:val="20"/>
          <w:lang w:eastAsia="ko-KR"/>
        </w:rPr>
        <w:t>TP in annex 4 with removing A/D field aspect is the baseline for the followup discussion</w:t>
      </w:r>
    </w:p>
    <w:p w14:paraId="7F0E6AB2" w14:textId="77777777" w:rsidR="005145C9" w:rsidRPr="00D445CD" w:rsidRDefault="005145C9" w:rsidP="005145C9">
      <w:pPr>
        <w:pStyle w:val="ListParagraph"/>
        <w:numPr>
          <w:ilvl w:val="0"/>
          <w:numId w:val="18"/>
        </w:numPr>
        <w:ind w:leftChars="0"/>
        <w:rPr>
          <w:rFonts w:ascii="Times New Roman" w:hAnsi="Times New Roman"/>
          <w:noProof/>
          <w:sz w:val="20"/>
          <w:szCs w:val="20"/>
          <w:u w:val="single"/>
          <w:lang w:eastAsia="ko-KR"/>
        </w:rPr>
      </w:pPr>
      <w:r w:rsidRPr="00706700">
        <w:rPr>
          <w:rFonts w:ascii="Times New Roman" w:hAnsi="Times New Roman"/>
          <w:noProof/>
          <w:sz w:val="20"/>
          <w:szCs w:val="20"/>
          <w:u w:val="single"/>
          <w:lang w:eastAsia="ko-KR"/>
        </w:rPr>
        <w:t>Timer based BFR MAC CE transmission</w:t>
      </w:r>
    </w:p>
    <w:p w14:paraId="6720383B" w14:textId="77777777" w:rsidR="005145C9" w:rsidRPr="00706700" w:rsidRDefault="005145C9" w:rsidP="005145C9">
      <w:pPr>
        <w:pStyle w:val="ListParagraph"/>
        <w:numPr>
          <w:ilvl w:val="0"/>
          <w:numId w:val="16"/>
        </w:numPr>
        <w:ind w:leftChars="0"/>
        <w:rPr>
          <w:rFonts w:ascii="Times New Roman" w:hAnsi="Times New Roman"/>
          <w:noProof/>
          <w:sz w:val="20"/>
          <w:szCs w:val="20"/>
          <w:lang w:eastAsia="ko-KR"/>
        </w:rPr>
      </w:pPr>
      <w:r w:rsidRPr="00706700">
        <w:rPr>
          <w:rFonts w:ascii="Times New Roman" w:hAnsi="Times New Roman"/>
          <w:noProof/>
          <w:sz w:val="20"/>
          <w:szCs w:val="20"/>
          <w:lang w:eastAsia="ko-KR"/>
        </w:rPr>
        <w:t xml:space="preserve">We confirm that that MAC spec mandates the UE to perform LCP when an UL grant is received and include a BFR </w:t>
      </w:r>
      <w:r w:rsidRPr="00706700">
        <w:rPr>
          <w:rFonts w:ascii="Times New Roman" w:hAnsi="Times New Roman"/>
          <w:noProof/>
          <w:sz w:val="20"/>
          <w:szCs w:val="20"/>
          <w:lang w:eastAsia="ko-KR"/>
        </w:rPr>
        <w:lastRenderedPageBreak/>
        <w:t>MAC CE in this case</w:t>
      </w:r>
    </w:p>
    <w:p w14:paraId="1C23F868" w14:textId="418BDC38" w:rsidR="00D445CD" w:rsidRPr="005145C9" w:rsidRDefault="00D445CD" w:rsidP="00D445CD">
      <w:pPr>
        <w:rPr>
          <w:noProof/>
          <w:lang w:val="en-US" w:eastAsia="ko-KR"/>
        </w:rPr>
      </w:pPr>
    </w:p>
    <w:p w14:paraId="0D38B7E2" w14:textId="77777777" w:rsidR="00C21339" w:rsidRDefault="00701410" w:rsidP="00A86AB5">
      <w:pPr>
        <w:pStyle w:val="Heading4"/>
        <w:rPr>
          <w:lang w:eastAsia="ja-JP"/>
        </w:rPr>
      </w:pPr>
      <w:r>
        <w:rPr>
          <w:lang w:eastAsia="ja-JP"/>
        </w:rPr>
        <w:t>2.2.2</w:t>
      </w:r>
      <w:r>
        <w:rPr>
          <w:lang w:eastAsia="ja-JP"/>
        </w:rPr>
        <w:tab/>
        <w:t xml:space="preserve">Remaining Open issues </w:t>
      </w:r>
    </w:p>
    <w:p w14:paraId="23CFBE11" w14:textId="77777777" w:rsidR="005145C9" w:rsidRDefault="005145C9" w:rsidP="005145C9">
      <w:pPr>
        <w:pStyle w:val="ListParagraph"/>
        <w:numPr>
          <w:ilvl w:val="0"/>
          <w:numId w:val="12"/>
        </w:numPr>
        <w:ind w:leftChars="0"/>
        <w:rPr>
          <w:rFonts w:ascii="Times New Roman" w:hAnsi="Times New Roman"/>
          <w:sz w:val="20"/>
          <w:szCs w:val="20"/>
          <w:u w:val="single"/>
        </w:rPr>
      </w:pPr>
      <w:r>
        <w:rPr>
          <w:rFonts w:ascii="Times New Roman" w:hAnsi="Times New Roman"/>
          <w:sz w:val="20"/>
          <w:szCs w:val="20"/>
          <w:u w:val="single"/>
        </w:rPr>
        <w:t xml:space="preserve">RRC corrections </w:t>
      </w:r>
    </w:p>
    <w:p w14:paraId="73BB45B9" w14:textId="77777777" w:rsidR="005145C9"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Pr>
          <w:rFonts w:ascii="Times New Roman" w:hAnsi="Times New Roman"/>
          <w:noProof/>
          <w:sz w:val="20"/>
          <w:szCs w:val="20"/>
          <w:lang w:eastAsia="ko-KR"/>
        </w:rPr>
        <w:t>Triggered issues b</w:t>
      </w:r>
      <w:r w:rsidRPr="00706700">
        <w:rPr>
          <w:rFonts w:ascii="Times New Roman" w:hAnsi="Times New Roman"/>
          <w:noProof/>
          <w:sz w:val="20"/>
          <w:szCs w:val="20"/>
          <w:lang w:eastAsia="ko-KR"/>
        </w:rPr>
        <w:t xml:space="preserve">ased on the ASN.1 review </w:t>
      </w:r>
      <w:r>
        <w:rPr>
          <w:rFonts w:ascii="Times New Roman" w:hAnsi="Times New Roman"/>
          <w:noProof/>
          <w:sz w:val="20"/>
          <w:szCs w:val="20"/>
          <w:lang w:eastAsia="ko-KR"/>
        </w:rPr>
        <w:t>and email discussion during/after RAN2#110-e meeting</w:t>
      </w:r>
    </w:p>
    <w:p w14:paraId="726EC935" w14:textId="77777777" w:rsidR="005145C9" w:rsidRPr="0070670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Pr>
          <w:rFonts w:ascii="Times New Roman" w:hAnsi="Times New Roman"/>
          <w:noProof/>
          <w:sz w:val="20"/>
          <w:szCs w:val="20"/>
          <w:lang w:eastAsia="ko-KR"/>
        </w:rPr>
        <w:t xml:space="preserve">UE capability signaling in TS 38.331 </w:t>
      </w:r>
    </w:p>
    <w:p w14:paraId="1F29F1F6" w14:textId="77777777" w:rsidR="005145C9" w:rsidRDefault="005145C9" w:rsidP="005145C9">
      <w:pPr>
        <w:pStyle w:val="ListParagraph"/>
        <w:numPr>
          <w:ilvl w:val="0"/>
          <w:numId w:val="12"/>
        </w:numPr>
        <w:ind w:leftChars="0"/>
        <w:rPr>
          <w:rFonts w:ascii="Times New Roman" w:hAnsi="Times New Roman"/>
          <w:sz w:val="20"/>
          <w:szCs w:val="20"/>
          <w:u w:val="single"/>
        </w:rPr>
      </w:pPr>
      <w:r>
        <w:rPr>
          <w:rFonts w:ascii="Times New Roman" w:hAnsi="Times New Roman"/>
          <w:sz w:val="20"/>
          <w:szCs w:val="20"/>
          <w:u w:val="single"/>
        </w:rPr>
        <w:t xml:space="preserve">MAC corrections </w:t>
      </w:r>
    </w:p>
    <w:p w14:paraId="27344003" w14:textId="77777777" w:rsidR="005145C9"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Pr>
          <w:rFonts w:ascii="Times New Roman" w:eastAsia="Malgun Gothic" w:hAnsi="Times New Roman" w:hint="eastAsia"/>
          <w:noProof/>
          <w:sz w:val="20"/>
          <w:szCs w:val="20"/>
          <w:lang w:eastAsia="ko-KR"/>
        </w:rPr>
        <w:t xml:space="preserve">RAN2 will send LS including some questions for clarification </w:t>
      </w:r>
      <w:r>
        <w:rPr>
          <w:rFonts w:ascii="Times New Roman" w:eastAsia="Malgun Gothic" w:hAnsi="Times New Roman"/>
          <w:noProof/>
          <w:sz w:val="20"/>
          <w:szCs w:val="20"/>
          <w:lang w:eastAsia="ko-KR"/>
        </w:rPr>
        <w:t>for some MAC CE operations</w:t>
      </w:r>
    </w:p>
    <w:p w14:paraId="1A887E2C" w14:textId="77777777" w:rsidR="005145C9" w:rsidRPr="0070670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Pr>
          <w:rFonts w:ascii="Times New Roman" w:hAnsi="Times New Roman"/>
          <w:noProof/>
          <w:sz w:val="20"/>
          <w:szCs w:val="20"/>
          <w:lang w:eastAsia="ko-KR"/>
        </w:rPr>
        <w:t>B</w:t>
      </w:r>
      <w:r w:rsidRPr="00706700">
        <w:rPr>
          <w:rFonts w:ascii="Times New Roman" w:hAnsi="Times New Roman"/>
          <w:noProof/>
          <w:sz w:val="20"/>
          <w:szCs w:val="20"/>
          <w:lang w:eastAsia="ko-KR"/>
        </w:rPr>
        <w:t>ased on the RAN1 LS response: if RAN1 LS response express n</w:t>
      </w:r>
      <w:r>
        <w:rPr>
          <w:rFonts w:ascii="Times New Roman" w:hAnsi="Times New Roman"/>
          <w:noProof/>
          <w:sz w:val="20"/>
          <w:szCs w:val="20"/>
          <w:lang w:eastAsia="ko-KR"/>
        </w:rPr>
        <w:t>o further impact is required then this issue can be closed.</w:t>
      </w:r>
    </w:p>
    <w:p w14:paraId="015D119D" w14:textId="77777777" w:rsidR="005145C9" w:rsidRDefault="005145C9" w:rsidP="005145C9">
      <w:pPr>
        <w:pStyle w:val="ListParagraph"/>
        <w:numPr>
          <w:ilvl w:val="0"/>
          <w:numId w:val="12"/>
        </w:numPr>
        <w:ind w:leftChars="0"/>
        <w:rPr>
          <w:rFonts w:ascii="Times New Roman" w:hAnsi="Times New Roman"/>
          <w:sz w:val="20"/>
          <w:szCs w:val="20"/>
          <w:u w:val="single"/>
        </w:rPr>
      </w:pPr>
      <w:r w:rsidRPr="00706700">
        <w:rPr>
          <w:rFonts w:ascii="Times New Roman" w:hAnsi="Times New Roman" w:hint="eastAsia"/>
          <w:sz w:val="20"/>
          <w:szCs w:val="20"/>
          <w:u w:val="single"/>
        </w:rPr>
        <w:t>3. UE capabilities</w:t>
      </w:r>
    </w:p>
    <w:p w14:paraId="6A796D47" w14:textId="77777777" w:rsidR="005145C9" w:rsidRPr="00706700" w:rsidRDefault="005145C9" w:rsidP="005145C9">
      <w:pPr>
        <w:pStyle w:val="ListParagraph"/>
        <w:widowControl/>
        <w:numPr>
          <w:ilvl w:val="0"/>
          <w:numId w:val="16"/>
        </w:numPr>
        <w:spacing w:after="180"/>
        <w:ind w:leftChars="0"/>
        <w:jc w:val="left"/>
        <w:rPr>
          <w:rFonts w:ascii="Times New Roman" w:hAnsi="Times New Roman"/>
          <w:noProof/>
          <w:sz w:val="20"/>
          <w:szCs w:val="20"/>
          <w:lang w:eastAsia="ko-KR"/>
        </w:rPr>
      </w:pPr>
      <w:r>
        <w:rPr>
          <w:rFonts w:ascii="Times New Roman" w:hAnsi="Times New Roman"/>
          <w:noProof/>
          <w:sz w:val="20"/>
          <w:szCs w:val="20"/>
          <w:lang w:eastAsia="ko-KR"/>
        </w:rPr>
        <w:t>Implementing RAN1 feature into the TS 38.306.</w:t>
      </w:r>
    </w:p>
    <w:p w14:paraId="423896A2" w14:textId="39165049" w:rsidR="005145C9" w:rsidRPr="00671248" w:rsidRDefault="005145C9" w:rsidP="0001790B">
      <w:pPr>
        <w:rPr>
          <w:lang w:val="en-US" w:eastAsia="ja-JP"/>
        </w:rPr>
      </w:pPr>
    </w:p>
    <w:p w14:paraId="3121B9D0"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5E23CA5" w14:textId="77777777" w:rsidR="009D4C38" w:rsidRPr="009D4C38" w:rsidRDefault="009D4C38" w:rsidP="009D4C38">
      <w:pPr>
        <w:rPr>
          <w:lang w:eastAsia="ja-JP"/>
        </w:rPr>
      </w:pPr>
      <w:r>
        <w:rPr>
          <w:lang w:eastAsia="ja-JP"/>
        </w:rPr>
        <w:t>n/a</w:t>
      </w:r>
    </w:p>
    <w:p w14:paraId="033D8F37" w14:textId="77777777" w:rsidR="0001790B" w:rsidRPr="0001790B" w:rsidRDefault="00701410" w:rsidP="009D4C38">
      <w:pPr>
        <w:pStyle w:val="Heading4"/>
        <w:rPr>
          <w:lang w:eastAsia="ja-JP"/>
        </w:rPr>
      </w:pPr>
      <w:r>
        <w:rPr>
          <w:lang w:eastAsia="ja-JP"/>
        </w:rPr>
        <w:t>2.3.1</w:t>
      </w:r>
      <w:r>
        <w:rPr>
          <w:lang w:eastAsia="ja-JP"/>
        </w:rPr>
        <w:tab/>
        <w:t>Agreements</w:t>
      </w:r>
    </w:p>
    <w:p w14:paraId="6BABDB76" w14:textId="77777777" w:rsidR="0001790B" w:rsidRPr="0001790B" w:rsidRDefault="00701410" w:rsidP="009D4C38">
      <w:pPr>
        <w:pStyle w:val="Heading4"/>
        <w:rPr>
          <w:lang w:eastAsia="ja-JP"/>
        </w:rPr>
      </w:pPr>
      <w:r>
        <w:rPr>
          <w:lang w:eastAsia="ja-JP"/>
        </w:rPr>
        <w:t>2.3.2</w:t>
      </w:r>
      <w:r>
        <w:rPr>
          <w:lang w:eastAsia="ja-JP"/>
        </w:rPr>
        <w:tab/>
        <w:t>Remaining Open issues</w:t>
      </w:r>
    </w:p>
    <w:p w14:paraId="3B0F3DB3"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2BEC1EF" w14:textId="77777777" w:rsidR="00701410" w:rsidRDefault="00701410" w:rsidP="00701410">
      <w:pPr>
        <w:pStyle w:val="Heading4"/>
        <w:rPr>
          <w:lang w:eastAsia="ja-JP"/>
        </w:rPr>
      </w:pPr>
      <w:r>
        <w:rPr>
          <w:lang w:eastAsia="ja-JP"/>
        </w:rPr>
        <w:t>2.4.1</w:t>
      </w:r>
      <w:r>
        <w:rPr>
          <w:lang w:eastAsia="ja-JP"/>
        </w:rPr>
        <w:tab/>
        <w:t>Agreements</w:t>
      </w:r>
    </w:p>
    <w:p w14:paraId="2FCCF603" w14:textId="77777777" w:rsidR="005145C9" w:rsidRPr="00F0586C" w:rsidRDefault="005145C9" w:rsidP="005145C9">
      <w:pPr>
        <w:pStyle w:val="ListParagraph"/>
        <w:numPr>
          <w:ilvl w:val="0"/>
          <w:numId w:val="11"/>
        </w:numPr>
        <w:ind w:leftChars="0"/>
        <w:rPr>
          <w:rFonts w:ascii="Times New Roman" w:hAnsi="Times New Roman"/>
          <w:sz w:val="20"/>
          <w:szCs w:val="20"/>
          <w:u w:val="single"/>
        </w:rPr>
      </w:pPr>
      <w:r w:rsidRPr="00F0586C">
        <w:rPr>
          <w:rFonts w:ascii="Times New Roman" w:hAnsi="Times New Roman"/>
          <w:sz w:val="20"/>
          <w:szCs w:val="20"/>
          <w:u w:val="single"/>
        </w:rPr>
        <w:t xml:space="preserve">RF core requirement: </w:t>
      </w:r>
    </w:p>
    <w:p w14:paraId="65069B28" w14:textId="77777777" w:rsidR="005145C9" w:rsidRDefault="005145C9" w:rsidP="005145C9">
      <w:pPr>
        <w:spacing w:after="0"/>
        <w:rPr>
          <w:lang w:val="en-US" w:eastAsia="ja-JP"/>
        </w:rPr>
      </w:pPr>
    </w:p>
    <w:p w14:paraId="497B295B" w14:textId="77777777" w:rsidR="005145C9" w:rsidRDefault="005145C9" w:rsidP="005145C9">
      <w:pPr>
        <w:spacing w:after="0"/>
        <w:rPr>
          <w:lang w:val="en-US" w:eastAsia="ja-JP"/>
        </w:rPr>
      </w:pPr>
      <w:r w:rsidRPr="00F0586C">
        <w:rPr>
          <w:lang w:val="en-US" w:eastAsia="ja-JP"/>
        </w:rPr>
        <w:t xml:space="preserve">For reduced PAPR pi/2-BPSK DMRS, </w:t>
      </w:r>
      <w:r w:rsidRPr="00721132">
        <w:rPr>
          <w:rFonts w:hint="eastAsia"/>
          <w:lang w:val="en-US" w:eastAsia="ja-JP"/>
        </w:rPr>
        <w:t>the</w:t>
      </w:r>
      <w:r>
        <w:rPr>
          <w:lang w:val="en-US" w:eastAsia="ja-JP"/>
        </w:rPr>
        <w:t xml:space="preserve"> way forward (R4-2005651) was approved, with following agreements achieved:</w:t>
      </w:r>
    </w:p>
    <w:p w14:paraId="14EE65B9" w14:textId="77777777" w:rsidR="005145C9" w:rsidRPr="00F0586C" w:rsidRDefault="005145C9" w:rsidP="005145C9">
      <w:pPr>
        <w:spacing w:after="0"/>
        <w:rPr>
          <w:b/>
          <w:bCs/>
          <w:highlight w:val="green"/>
        </w:rPr>
      </w:pPr>
      <w:r w:rsidRPr="00F0586C">
        <w:rPr>
          <w:b/>
          <w:bCs/>
          <w:highlight w:val="green"/>
        </w:rPr>
        <w:t xml:space="preserve">Agreement </w:t>
      </w:r>
    </w:p>
    <w:p w14:paraId="18C11FA2" w14:textId="77777777" w:rsidR="005145C9" w:rsidRPr="00721132" w:rsidRDefault="005145C9" w:rsidP="005145C9">
      <w:pPr>
        <w:pStyle w:val="ListParagraph"/>
        <w:numPr>
          <w:ilvl w:val="0"/>
          <w:numId w:val="6"/>
        </w:numPr>
        <w:ind w:leftChars="0"/>
        <w:textAlignment w:val="bottom"/>
        <w:rPr>
          <w:rFonts w:ascii="Times New Roman" w:hAnsi="Times New Roman"/>
          <w:bCs/>
          <w:sz w:val="20"/>
          <w:szCs w:val="20"/>
        </w:rPr>
      </w:pPr>
      <w:r w:rsidRPr="00721132">
        <w:rPr>
          <w:rFonts w:ascii="Times New Roman" w:hAnsi="Times New Roman"/>
          <w:bCs/>
          <w:sz w:val="20"/>
          <w:szCs w:val="20"/>
        </w:rPr>
        <w:t>Limit study to IE powerBoostPi2BPSK set to 0 and companies are encouraged to bring results in RAN4#95e to further evaluate the possibility of MPR enhancement for the new waveform configuration (pi/2 BPSK DMRS with pi/2 BPSK data) in Rel-16</w:t>
      </w:r>
      <w:r>
        <w:rPr>
          <w:rFonts w:ascii="Times New Roman" w:hAnsi="Times New Roman"/>
          <w:bCs/>
          <w:sz w:val="20"/>
          <w:szCs w:val="20"/>
        </w:rPr>
        <w:t>.</w:t>
      </w:r>
    </w:p>
    <w:p w14:paraId="43E750E2" w14:textId="77777777" w:rsidR="005145C9" w:rsidRPr="0015253B" w:rsidRDefault="005145C9" w:rsidP="005145C9">
      <w:pPr>
        <w:pStyle w:val="ListParagraph"/>
        <w:numPr>
          <w:ilvl w:val="0"/>
          <w:numId w:val="6"/>
        </w:numPr>
        <w:ind w:leftChars="0"/>
        <w:textAlignment w:val="bottom"/>
        <w:rPr>
          <w:rFonts w:ascii="Times New Roman" w:hAnsi="Times New Roman"/>
          <w:bCs/>
          <w:sz w:val="20"/>
          <w:szCs w:val="20"/>
        </w:rPr>
      </w:pPr>
      <w:r w:rsidRPr="00721132">
        <w:rPr>
          <w:rFonts w:ascii="Times New Roman" w:hAnsi="Times New Roman"/>
          <w:bCs/>
          <w:sz w:val="20"/>
          <w:szCs w:val="20"/>
        </w:rPr>
        <w:t>In RAN4#95e, RAN4 should conclude that whether or not the impact is identified on RF requirements for the reduced PAPR pi/2-BPSK DMRS.</w:t>
      </w:r>
    </w:p>
    <w:p w14:paraId="1C16CF70" w14:textId="77777777" w:rsidR="005145C9" w:rsidRDefault="005145C9" w:rsidP="005145C9">
      <w:pPr>
        <w:spacing w:after="0"/>
        <w:rPr>
          <w:lang w:val="en-US" w:eastAsia="ja-JP"/>
        </w:rPr>
      </w:pPr>
    </w:p>
    <w:p w14:paraId="3220AD4B" w14:textId="77777777" w:rsidR="005145C9" w:rsidRPr="00F0586C" w:rsidRDefault="005145C9" w:rsidP="005145C9">
      <w:pPr>
        <w:spacing w:after="0"/>
        <w:rPr>
          <w:lang w:val="en-US" w:eastAsia="ja-JP"/>
        </w:rPr>
      </w:pPr>
      <w:r w:rsidRPr="00F0586C">
        <w:rPr>
          <w:lang w:val="en-US" w:eastAsia="ja-JP"/>
        </w:rPr>
        <w:t>For uplink full power transmission, the way forward (R4-</w:t>
      </w:r>
      <w:r>
        <w:rPr>
          <w:lang w:val="en-US" w:eastAsia="ja-JP"/>
        </w:rPr>
        <w:t>2005652</w:t>
      </w:r>
      <w:r w:rsidRPr="00F0586C">
        <w:rPr>
          <w:lang w:val="en-US" w:eastAsia="ja-JP"/>
        </w:rPr>
        <w:t xml:space="preserve">) was approved, with the following agreements achieved: </w:t>
      </w:r>
    </w:p>
    <w:p w14:paraId="2AA4D32A" w14:textId="77777777" w:rsidR="005145C9" w:rsidRPr="00F0586C" w:rsidRDefault="005145C9" w:rsidP="005145C9">
      <w:pPr>
        <w:spacing w:after="0"/>
        <w:rPr>
          <w:b/>
          <w:bCs/>
          <w:highlight w:val="green"/>
        </w:rPr>
      </w:pPr>
      <w:r w:rsidRPr="00F0586C">
        <w:rPr>
          <w:b/>
          <w:bCs/>
          <w:highlight w:val="green"/>
        </w:rPr>
        <w:t xml:space="preserve">Agreement </w:t>
      </w:r>
    </w:p>
    <w:p w14:paraId="1045BF96" w14:textId="77777777" w:rsidR="005145C9" w:rsidRPr="00721132" w:rsidRDefault="005145C9" w:rsidP="005145C9">
      <w:pPr>
        <w:pStyle w:val="ListParagraph"/>
        <w:numPr>
          <w:ilvl w:val="0"/>
          <w:numId w:val="6"/>
        </w:numPr>
        <w:ind w:leftChars="0"/>
        <w:textAlignment w:val="bottom"/>
        <w:rPr>
          <w:rFonts w:ascii="Times New Roman" w:hAnsi="Times New Roman"/>
          <w:bCs/>
          <w:sz w:val="20"/>
          <w:szCs w:val="20"/>
        </w:rPr>
      </w:pPr>
      <w:r w:rsidRPr="00721132">
        <w:rPr>
          <w:rFonts w:ascii="Times New Roman" w:hAnsi="Times New Roman"/>
          <w:bCs/>
          <w:sz w:val="20"/>
          <w:szCs w:val="20"/>
        </w:rPr>
        <w:t>Transparent Tx Diversity (TxD):</w:t>
      </w:r>
    </w:p>
    <w:p w14:paraId="5ED3A25A" w14:textId="77777777" w:rsidR="005145C9" w:rsidRPr="00721132" w:rsidRDefault="005145C9" w:rsidP="005145C9">
      <w:pPr>
        <w:pStyle w:val="ListParagraph"/>
        <w:numPr>
          <w:ilvl w:val="1"/>
          <w:numId w:val="6"/>
        </w:numPr>
        <w:ind w:leftChars="0"/>
        <w:textAlignment w:val="bottom"/>
        <w:rPr>
          <w:rFonts w:ascii="Times New Roman" w:hAnsi="Times New Roman"/>
          <w:bCs/>
          <w:sz w:val="20"/>
          <w:szCs w:val="20"/>
        </w:rPr>
      </w:pPr>
      <w:r w:rsidRPr="00721132">
        <w:rPr>
          <w:rFonts w:ascii="Times New Roman" w:hAnsi="Times New Roman"/>
          <w:bCs/>
          <w:sz w:val="20"/>
          <w:szCs w:val="20"/>
        </w:rPr>
        <w:t>Transparent Tx Diversity (TxD) in Rel-16 (TBD its applicability for UEs supporting or not supporting full power transmission)</w:t>
      </w:r>
    </w:p>
    <w:p w14:paraId="78082DC2" w14:textId="77777777" w:rsidR="005145C9" w:rsidRPr="00721132" w:rsidRDefault="005145C9" w:rsidP="005145C9">
      <w:pPr>
        <w:pStyle w:val="ListParagraph"/>
        <w:numPr>
          <w:ilvl w:val="2"/>
          <w:numId w:val="6"/>
        </w:numPr>
        <w:ind w:leftChars="0"/>
        <w:textAlignment w:val="bottom"/>
        <w:rPr>
          <w:rFonts w:ascii="Times New Roman" w:hAnsi="Times New Roman"/>
          <w:bCs/>
          <w:sz w:val="20"/>
          <w:szCs w:val="20"/>
        </w:rPr>
      </w:pPr>
      <w:r w:rsidRPr="00721132">
        <w:rPr>
          <w:rFonts w:ascii="Times New Roman" w:hAnsi="Times New Roman"/>
          <w:bCs/>
          <w:sz w:val="20"/>
          <w:szCs w:val="20"/>
        </w:rPr>
        <w:t xml:space="preserve">Transparent TxD shall be allowed for FR1 in Rel-16: </w:t>
      </w:r>
    </w:p>
    <w:p w14:paraId="6CD06E39" w14:textId="77777777" w:rsidR="005145C9" w:rsidRPr="00721132" w:rsidRDefault="005145C9" w:rsidP="005145C9">
      <w:pPr>
        <w:pStyle w:val="ListParagraph"/>
        <w:numPr>
          <w:ilvl w:val="3"/>
          <w:numId w:val="6"/>
        </w:numPr>
        <w:ind w:leftChars="0"/>
        <w:textAlignment w:val="bottom"/>
        <w:rPr>
          <w:rFonts w:ascii="Times New Roman" w:hAnsi="Times New Roman"/>
          <w:bCs/>
          <w:sz w:val="20"/>
          <w:szCs w:val="20"/>
        </w:rPr>
      </w:pPr>
      <w:r w:rsidRPr="00721132">
        <w:rPr>
          <w:rFonts w:ascii="Times New Roman" w:hAnsi="Times New Roman"/>
          <w:bCs/>
          <w:sz w:val="20"/>
          <w:szCs w:val="20"/>
        </w:rPr>
        <w:t>Necessary changes to Rel-16 RAN4 specification is needed to allow the UE behavior of transparent TxD in FR1;</w:t>
      </w:r>
    </w:p>
    <w:p w14:paraId="13217F90" w14:textId="77777777" w:rsidR="005145C9" w:rsidRPr="00721132" w:rsidRDefault="005145C9" w:rsidP="005145C9">
      <w:pPr>
        <w:pStyle w:val="ListParagraph"/>
        <w:numPr>
          <w:ilvl w:val="3"/>
          <w:numId w:val="6"/>
        </w:numPr>
        <w:ind w:leftChars="0"/>
        <w:textAlignment w:val="bottom"/>
        <w:rPr>
          <w:rFonts w:ascii="Times New Roman" w:hAnsi="Times New Roman"/>
          <w:bCs/>
          <w:sz w:val="20"/>
          <w:szCs w:val="20"/>
        </w:rPr>
      </w:pPr>
      <w:r w:rsidRPr="00721132">
        <w:rPr>
          <w:rFonts w:ascii="Times New Roman" w:hAnsi="Times New Roman"/>
          <w:bCs/>
          <w:sz w:val="20"/>
          <w:szCs w:val="20"/>
        </w:rPr>
        <w:t>TBD (Accordingly RAN5 will change test cases to allow transparent TxD)</w:t>
      </w:r>
    </w:p>
    <w:p w14:paraId="07277EB9" w14:textId="77777777" w:rsidR="005145C9" w:rsidRPr="00721132" w:rsidRDefault="005145C9" w:rsidP="005145C9">
      <w:pPr>
        <w:pStyle w:val="ListParagraph"/>
        <w:numPr>
          <w:ilvl w:val="1"/>
          <w:numId w:val="6"/>
        </w:numPr>
        <w:ind w:leftChars="0"/>
        <w:textAlignment w:val="bottom"/>
        <w:rPr>
          <w:rFonts w:ascii="Times New Roman" w:hAnsi="Times New Roman"/>
          <w:bCs/>
          <w:sz w:val="20"/>
          <w:szCs w:val="20"/>
        </w:rPr>
      </w:pPr>
      <w:r w:rsidRPr="00721132">
        <w:rPr>
          <w:rFonts w:ascii="Times New Roman" w:hAnsi="Times New Roman"/>
          <w:bCs/>
          <w:sz w:val="20"/>
          <w:szCs w:val="20"/>
        </w:rPr>
        <w:t>From Rel-16 and beyond, SA UE declaring PC2 HPUE shall have 26dBm MOP for both 1TX port transmission and 2TX UL-MIMO (if supported)</w:t>
      </w:r>
    </w:p>
    <w:p w14:paraId="113536A8" w14:textId="77777777" w:rsidR="005145C9" w:rsidRPr="00721132" w:rsidRDefault="005145C9" w:rsidP="005145C9">
      <w:pPr>
        <w:pStyle w:val="ListParagraph"/>
        <w:numPr>
          <w:ilvl w:val="2"/>
          <w:numId w:val="6"/>
        </w:numPr>
        <w:ind w:leftChars="0"/>
        <w:textAlignment w:val="bottom"/>
        <w:rPr>
          <w:rFonts w:ascii="Times New Roman" w:hAnsi="Times New Roman"/>
          <w:bCs/>
          <w:sz w:val="20"/>
          <w:szCs w:val="20"/>
        </w:rPr>
      </w:pPr>
      <w:r w:rsidRPr="00721132">
        <w:rPr>
          <w:rFonts w:ascii="Times New Roman" w:hAnsi="Times New Roman"/>
          <w:bCs/>
          <w:sz w:val="20"/>
          <w:szCs w:val="20"/>
        </w:rPr>
        <w:t xml:space="preserve">For UE with 23dBm+23dBm PA architecture, transparent TxD shall be used to have 26dBm MOP for 1TX port transmission. </w:t>
      </w:r>
    </w:p>
    <w:p w14:paraId="417E8E64" w14:textId="77777777" w:rsidR="005145C9" w:rsidRPr="00721132" w:rsidRDefault="005145C9" w:rsidP="005145C9">
      <w:pPr>
        <w:pStyle w:val="ListParagraph"/>
        <w:numPr>
          <w:ilvl w:val="2"/>
          <w:numId w:val="6"/>
        </w:numPr>
        <w:ind w:leftChars="0"/>
        <w:textAlignment w:val="bottom"/>
        <w:rPr>
          <w:rFonts w:ascii="Times New Roman" w:hAnsi="Times New Roman"/>
          <w:bCs/>
          <w:sz w:val="20"/>
          <w:szCs w:val="20"/>
        </w:rPr>
      </w:pPr>
      <w:r w:rsidRPr="00721132">
        <w:rPr>
          <w:rFonts w:ascii="Times New Roman" w:hAnsi="Times New Roman"/>
          <w:bCs/>
          <w:sz w:val="20"/>
          <w:szCs w:val="20"/>
        </w:rPr>
        <w:t>TBD how the requirements will be specified</w:t>
      </w:r>
    </w:p>
    <w:p w14:paraId="2F29777C" w14:textId="77777777" w:rsidR="005145C9" w:rsidRPr="00721132" w:rsidRDefault="005145C9" w:rsidP="005145C9">
      <w:pPr>
        <w:pStyle w:val="ListParagraph"/>
        <w:numPr>
          <w:ilvl w:val="1"/>
          <w:numId w:val="6"/>
        </w:numPr>
        <w:ind w:leftChars="0"/>
        <w:textAlignment w:val="bottom"/>
        <w:rPr>
          <w:rFonts w:ascii="Times New Roman" w:hAnsi="Times New Roman"/>
          <w:bCs/>
          <w:sz w:val="20"/>
          <w:szCs w:val="20"/>
        </w:rPr>
      </w:pPr>
      <w:r w:rsidRPr="00721132">
        <w:rPr>
          <w:rFonts w:ascii="Times New Roman" w:hAnsi="Times New Roman"/>
          <w:bCs/>
          <w:sz w:val="20"/>
          <w:szCs w:val="20"/>
        </w:rPr>
        <w:t>Conclusion of Rel-16 discussion will have no impact on Rel-15</w:t>
      </w:r>
    </w:p>
    <w:p w14:paraId="64D98BC3" w14:textId="77777777" w:rsidR="005145C9" w:rsidRPr="00721132" w:rsidRDefault="005145C9" w:rsidP="005145C9">
      <w:pPr>
        <w:pStyle w:val="ListParagraph"/>
        <w:numPr>
          <w:ilvl w:val="1"/>
          <w:numId w:val="6"/>
        </w:numPr>
        <w:ind w:leftChars="0"/>
        <w:textAlignment w:val="bottom"/>
        <w:rPr>
          <w:rFonts w:ascii="Times New Roman" w:hAnsi="Times New Roman"/>
          <w:bCs/>
          <w:sz w:val="20"/>
          <w:szCs w:val="20"/>
        </w:rPr>
      </w:pPr>
      <w:r w:rsidRPr="00721132">
        <w:rPr>
          <w:rFonts w:ascii="Times New Roman" w:hAnsi="Times New Roman"/>
          <w:bCs/>
          <w:sz w:val="20"/>
          <w:szCs w:val="20"/>
        </w:rPr>
        <w:t>TBD how to capture the requirements for different UEs</w:t>
      </w:r>
    </w:p>
    <w:p w14:paraId="08D3AF21" w14:textId="77777777" w:rsidR="005145C9" w:rsidRPr="00721132" w:rsidRDefault="005145C9" w:rsidP="005145C9">
      <w:pPr>
        <w:pStyle w:val="ListParagraph"/>
        <w:ind w:leftChars="0" w:left="720"/>
        <w:textAlignment w:val="bottom"/>
        <w:rPr>
          <w:rFonts w:ascii="Times New Roman" w:hAnsi="Times New Roman"/>
          <w:bCs/>
          <w:sz w:val="20"/>
          <w:szCs w:val="20"/>
        </w:rPr>
      </w:pPr>
    </w:p>
    <w:p w14:paraId="3BF23F0F" w14:textId="77777777" w:rsidR="005145C9" w:rsidRPr="00721132" w:rsidRDefault="005145C9" w:rsidP="005145C9">
      <w:pPr>
        <w:pStyle w:val="ListParagraph"/>
        <w:numPr>
          <w:ilvl w:val="0"/>
          <w:numId w:val="6"/>
        </w:numPr>
        <w:ind w:leftChars="0"/>
        <w:textAlignment w:val="bottom"/>
        <w:rPr>
          <w:rFonts w:ascii="Times New Roman" w:hAnsi="Times New Roman"/>
          <w:bCs/>
          <w:sz w:val="20"/>
          <w:szCs w:val="20"/>
        </w:rPr>
      </w:pPr>
      <w:r w:rsidRPr="00721132">
        <w:rPr>
          <w:rFonts w:ascii="Times New Roman" w:hAnsi="Times New Roman"/>
          <w:bCs/>
          <w:sz w:val="20"/>
          <w:szCs w:val="20"/>
        </w:rPr>
        <w:t>Clarification on Transparent TxD</w:t>
      </w:r>
    </w:p>
    <w:p w14:paraId="5769F385" w14:textId="77777777" w:rsidR="005145C9" w:rsidRPr="00721132" w:rsidRDefault="005145C9" w:rsidP="005145C9">
      <w:pPr>
        <w:pStyle w:val="ListParagraph"/>
        <w:numPr>
          <w:ilvl w:val="1"/>
          <w:numId w:val="6"/>
        </w:numPr>
        <w:ind w:leftChars="0"/>
        <w:textAlignment w:val="bottom"/>
        <w:rPr>
          <w:rFonts w:ascii="Times New Roman" w:hAnsi="Times New Roman"/>
          <w:bCs/>
          <w:sz w:val="20"/>
          <w:szCs w:val="20"/>
        </w:rPr>
      </w:pPr>
      <w:r w:rsidRPr="00721132">
        <w:rPr>
          <w:rFonts w:ascii="Times New Roman" w:hAnsi="Times New Roman"/>
          <w:bCs/>
          <w:sz w:val="20"/>
          <w:szCs w:val="20"/>
        </w:rPr>
        <w:t xml:space="preserve">Scenario-1: </w:t>
      </w:r>
    </w:p>
    <w:p w14:paraId="16B023B0" w14:textId="77777777" w:rsidR="005145C9" w:rsidRPr="00721132" w:rsidRDefault="005145C9" w:rsidP="005145C9">
      <w:pPr>
        <w:pStyle w:val="ListParagraph"/>
        <w:numPr>
          <w:ilvl w:val="2"/>
          <w:numId w:val="6"/>
        </w:numPr>
        <w:ind w:leftChars="0"/>
        <w:textAlignment w:val="bottom"/>
        <w:rPr>
          <w:rFonts w:ascii="Times New Roman" w:hAnsi="Times New Roman"/>
          <w:bCs/>
          <w:sz w:val="20"/>
          <w:szCs w:val="20"/>
        </w:rPr>
      </w:pPr>
      <w:r w:rsidRPr="00721132">
        <w:rPr>
          <w:rFonts w:ascii="Times New Roman" w:hAnsi="Times New Roman"/>
          <w:bCs/>
          <w:sz w:val="20"/>
          <w:szCs w:val="20"/>
        </w:rPr>
        <w:t>NW use DCI format 0_0 to schedule PUSCH for 1layer 1Tx antenna port transmission, or</w:t>
      </w:r>
    </w:p>
    <w:p w14:paraId="7E55DFC4" w14:textId="77777777" w:rsidR="005145C9" w:rsidRPr="00721132" w:rsidRDefault="005145C9" w:rsidP="005145C9">
      <w:pPr>
        <w:pStyle w:val="ListParagraph"/>
        <w:numPr>
          <w:ilvl w:val="2"/>
          <w:numId w:val="6"/>
        </w:numPr>
        <w:ind w:leftChars="0"/>
        <w:textAlignment w:val="bottom"/>
        <w:rPr>
          <w:rFonts w:ascii="Times New Roman" w:hAnsi="Times New Roman"/>
          <w:bCs/>
          <w:sz w:val="20"/>
          <w:szCs w:val="20"/>
        </w:rPr>
      </w:pPr>
      <w:r w:rsidRPr="00721132">
        <w:rPr>
          <w:rFonts w:ascii="Times New Roman" w:hAnsi="Times New Roman"/>
          <w:bCs/>
          <w:sz w:val="20"/>
          <w:szCs w:val="20"/>
        </w:rPr>
        <w:t>NW configured 1 SRS port in one SRS resource and use DCI format 0_1 to schedule codebook-based PUSCH transmission PUSCH with precoder [1] for 1layer 1Tx antenna port transmission.</w:t>
      </w:r>
    </w:p>
    <w:p w14:paraId="3F765152" w14:textId="77777777" w:rsidR="005145C9" w:rsidRPr="00721132" w:rsidRDefault="005145C9" w:rsidP="005145C9">
      <w:pPr>
        <w:pStyle w:val="ListParagraph"/>
        <w:numPr>
          <w:ilvl w:val="1"/>
          <w:numId w:val="6"/>
        </w:numPr>
        <w:ind w:leftChars="0"/>
        <w:textAlignment w:val="bottom"/>
        <w:rPr>
          <w:rFonts w:ascii="Times New Roman" w:hAnsi="Times New Roman"/>
          <w:bCs/>
          <w:sz w:val="20"/>
          <w:szCs w:val="20"/>
        </w:rPr>
      </w:pPr>
      <w:r w:rsidRPr="00721132">
        <w:rPr>
          <w:rFonts w:ascii="Times New Roman" w:hAnsi="Times New Roman"/>
          <w:bCs/>
          <w:sz w:val="20"/>
          <w:szCs w:val="20"/>
        </w:rPr>
        <w:t>Transparent TxD shall be allowed in Scenario-1;</w:t>
      </w:r>
    </w:p>
    <w:p w14:paraId="391A9F04" w14:textId="77777777" w:rsidR="005145C9" w:rsidRPr="00721132" w:rsidRDefault="005145C9" w:rsidP="005145C9">
      <w:pPr>
        <w:pStyle w:val="ListParagraph"/>
        <w:numPr>
          <w:ilvl w:val="1"/>
          <w:numId w:val="6"/>
        </w:numPr>
        <w:ind w:leftChars="0"/>
        <w:textAlignment w:val="bottom"/>
        <w:rPr>
          <w:rFonts w:ascii="Times New Roman" w:hAnsi="Times New Roman"/>
          <w:bCs/>
          <w:sz w:val="20"/>
          <w:szCs w:val="20"/>
        </w:rPr>
      </w:pPr>
      <w:r w:rsidRPr="00721132">
        <w:rPr>
          <w:rFonts w:ascii="Times New Roman" w:hAnsi="Times New Roman"/>
          <w:bCs/>
          <w:sz w:val="20"/>
          <w:szCs w:val="20"/>
        </w:rPr>
        <w:lastRenderedPageBreak/>
        <w:t>If transparent TxD is used in Scenario-1:</w:t>
      </w:r>
    </w:p>
    <w:p w14:paraId="4D532954" w14:textId="77777777" w:rsidR="005145C9" w:rsidRPr="00721132" w:rsidRDefault="005145C9" w:rsidP="005145C9">
      <w:pPr>
        <w:pStyle w:val="ListParagraph"/>
        <w:numPr>
          <w:ilvl w:val="2"/>
          <w:numId w:val="6"/>
        </w:numPr>
        <w:ind w:leftChars="0"/>
        <w:textAlignment w:val="bottom"/>
        <w:rPr>
          <w:rFonts w:ascii="Times New Roman" w:hAnsi="Times New Roman"/>
          <w:bCs/>
          <w:sz w:val="20"/>
          <w:szCs w:val="20"/>
        </w:rPr>
      </w:pPr>
      <w:r w:rsidRPr="00721132">
        <w:rPr>
          <w:rFonts w:ascii="Times New Roman" w:hAnsi="Times New Roman"/>
          <w:bCs/>
          <w:sz w:val="20"/>
          <w:szCs w:val="20"/>
        </w:rPr>
        <w:t>Transmission come out from two antenna connectors;</w:t>
      </w:r>
    </w:p>
    <w:p w14:paraId="0A65634B" w14:textId="77777777" w:rsidR="005145C9" w:rsidRPr="00721132" w:rsidRDefault="005145C9" w:rsidP="005145C9">
      <w:pPr>
        <w:pStyle w:val="ListParagraph"/>
        <w:numPr>
          <w:ilvl w:val="2"/>
          <w:numId w:val="6"/>
        </w:numPr>
        <w:ind w:leftChars="0"/>
        <w:textAlignment w:val="bottom"/>
        <w:rPr>
          <w:rFonts w:ascii="Times New Roman" w:hAnsi="Times New Roman"/>
          <w:bCs/>
          <w:sz w:val="20"/>
          <w:szCs w:val="20"/>
        </w:rPr>
      </w:pPr>
      <w:r w:rsidRPr="00721132">
        <w:rPr>
          <w:rFonts w:ascii="Times New Roman" w:hAnsi="Times New Roman"/>
          <w:bCs/>
          <w:sz w:val="20"/>
          <w:szCs w:val="20"/>
        </w:rPr>
        <w:t xml:space="preserve">FFS measurement configuration for transparent TxD transmission, e.g., </w:t>
      </w:r>
    </w:p>
    <w:p w14:paraId="6E9EFDAC" w14:textId="77777777" w:rsidR="005145C9" w:rsidRPr="00721132" w:rsidRDefault="005145C9" w:rsidP="005145C9">
      <w:pPr>
        <w:pStyle w:val="ListParagraph"/>
        <w:numPr>
          <w:ilvl w:val="3"/>
          <w:numId w:val="6"/>
        </w:numPr>
        <w:ind w:leftChars="0"/>
        <w:textAlignment w:val="bottom"/>
        <w:rPr>
          <w:rFonts w:ascii="Times New Roman" w:hAnsi="Times New Roman"/>
          <w:bCs/>
          <w:sz w:val="20"/>
          <w:szCs w:val="20"/>
        </w:rPr>
      </w:pPr>
      <w:r w:rsidRPr="00721132">
        <w:rPr>
          <w:rFonts w:ascii="Times New Roman" w:hAnsi="Times New Roman"/>
          <w:bCs/>
          <w:sz w:val="20"/>
          <w:szCs w:val="20"/>
        </w:rPr>
        <w:t>the way to adjustment of relative phase coherence between TX branches;</w:t>
      </w:r>
    </w:p>
    <w:p w14:paraId="6476AFFC" w14:textId="77777777" w:rsidR="005145C9" w:rsidRPr="00721132" w:rsidRDefault="005145C9" w:rsidP="005145C9">
      <w:pPr>
        <w:pStyle w:val="ListParagraph"/>
        <w:numPr>
          <w:ilvl w:val="3"/>
          <w:numId w:val="6"/>
        </w:numPr>
        <w:ind w:leftChars="0"/>
        <w:textAlignment w:val="bottom"/>
        <w:rPr>
          <w:rFonts w:ascii="Times New Roman" w:hAnsi="Times New Roman"/>
          <w:bCs/>
          <w:sz w:val="20"/>
          <w:szCs w:val="20"/>
        </w:rPr>
      </w:pPr>
      <w:r w:rsidRPr="00721132">
        <w:rPr>
          <w:rFonts w:ascii="Times New Roman" w:hAnsi="Times New Roman"/>
          <w:bCs/>
          <w:sz w:val="20"/>
          <w:szCs w:val="20"/>
        </w:rPr>
        <w:t>the way to derive verdicts under the condition in which the active antennas are unknown;</w:t>
      </w:r>
    </w:p>
    <w:p w14:paraId="384A442B" w14:textId="77777777" w:rsidR="005145C9" w:rsidRPr="00721132" w:rsidRDefault="005145C9" w:rsidP="005145C9">
      <w:pPr>
        <w:pStyle w:val="ListParagraph"/>
        <w:numPr>
          <w:ilvl w:val="3"/>
          <w:numId w:val="6"/>
        </w:numPr>
        <w:ind w:leftChars="0"/>
        <w:textAlignment w:val="bottom"/>
        <w:rPr>
          <w:rFonts w:ascii="Times New Roman" w:hAnsi="Times New Roman"/>
          <w:bCs/>
          <w:sz w:val="20"/>
          <w:szCs w:val="20"/>
        </w:rPr>
      </w:pPr>
      <w:r w:rsidRPr="00721132">
        <w:rPr>
          <w:rFonts w:ascii="Times New Roman" w:hAnsi="Times New Roman"/>
          <w:bCs/>
          <w:sz w:val="20"/>
          <w:szCs w:val="20"/>
        </w:rPr>
        <w:t>the way to derive EVM measurement results after measuring per antenna connector;</w:t>
      </w:r>
    </w:p>
    <w:p w14:paraId="1425F57F" w14:textId="77777777" w:rsidR="005145C9" w:rsidRPr="00721132" w:rsidRDefault="005145C9" w:rsidP="005145C9">
      <w:pPr>
        <w:pStyle w:val="ListParagraph"/>
        <w:numPr>
          <w:ilvl w:val="3"/>
          <w:numId w:val="6"/>
        </w:numPr>
        <w:ind w:leftChars="0"/>
        <w:textAlignment w:val="bottom"/>
        <w:rPr>
          <w:rFonts w:ascii="Times New Roman" w:hAnsi="Times New Roman"/>
          <w:bCs/>
          <w:sz w:val="20"/>
          <w:szCs w:val="20"/>
        </w:rPr>
      </w:pPr>
      <w:r w:rsidRPr="00721132">
        <w:rPr>
          <w:rFonts w:ascii="Times New Roman" w:hAnsi="Times New Roman"/>
          <w:bCs/>
          <w:sz w:val="20"/>
          <w:szCs w:val="20"/>
        </w:rPr>
        <w:t>etc.</w:t>
      </w:r>
    </w:p>
    <w:p w14:paraId="0F47D4BE" w14:textId="77777777" w:rsidR="005145C9" w:rsidRPr="00721132" w:rsidRDefault="005145C9" w:rsidP="005145C9">
      <w:pPr>
        <w:pStyle w:val="ListParagraph"/>
        <w:numPr>
          <w:ilvl w:val="1"/>
          <w:numId w:val="6"/>
        </w:numPr>
        <w:ind w:leftChars="0"/>
        <w:textAlignment w:val="bottom"/>
        <w:rPr>
          <w:rFonts w:ascii="Times New Roman" w:hAnsi="Times New Roman"/>
          <w:bCs/>
          <w:sz w:val="20"/>
          <w:szCs w:val="20"/>
        </w:rPr>
      </w:pPr>
      <w:r w:rsidRPr="00721132">
        <w:rPr>
          <w:rFonts w:ascii="Times New Roman" w:hAnsi="Times New Roman"/>
          <w:bCs/>
          <w:sz w:val="20"/>
          <w:szCs w:val="20"/>
        </w:rPr>
        <w:t xml:space="preserve">Scenario-2: </w:t>
      </w:r>
    </w:p>
    <w:p w14:paraId="51B93B10" w14:textId="77777777" w:rsidR="005145C9" w:rsidRPr="00721132" w:rsidRDefault="005145C9" w:rsidP="005145C9">
      <w:pPr>
        <w:pStyle w:val="ListParagraph"/>
        <w:numPr>
          <w:ilvl w:val="2"/>
          <w:numId w:val="6"/>
        </w:numPr>
        <w:ind w:leftChars="0"/>
        <w:textAlignment w:val="bottom"/>
        <w:rPr>
          <w:rFonts w:ascii="Times New Roman" w:hAnsi="Times New Roman"/>
          <w:bCs/>
          <w:sz w:val="20"/>
          <w:szCs w:val="20"/>
        </w:rPr>
      </w:pPr>
      <w:r w:rsidRPr="00721132">
        <w:rPr>
          <w:rFonts w:ascii="Times New Roman" w:hAnsi="Times New Roman"/>
          <w:bCs/>
          <w:sz w:val="20"/>
          <w:szCs w:val="20"/>
        </w:rPr>
        <w:t>UE supports 2 SRS ports;</w:t>
      </w:r>
    </w:p>
    <w:p w14:paraId="4A1BBDF0" w14:textId="77777777" w:rsidR="005145C9" w:rsidRPr="00721132" w:rsidRDefault="005145C9" w:rsidP="005145C9">
      <w:pPr>
        <w:pStyle w:val="ListParagraph"/>
        <w:numPr>
          <w:ilvl w:val="2"/>
          <w:numId w:val="6"/>
        </w:numPr>
        <w:ind w:leftChars="0"/>
        <w:textAlignment w:val="bottom"/>
        <w:rPr>
          <w:rFonts w:ascii="Times New Roman" w:hAnsi="Times New Roman"/>
          <w:bCs/>
          <w:sz w:val="20"/>
          <w:szCs w:val="20"/>
        </w:rPr>
      </w:pPr>
      <w:r w:rsidRPr="00721132">
        <w:rPr>
          <w:rFonts w:ascii="Times New Roman" w:hAnsi="Times New Roman"/>
          <w:bCs/>
          <w:sz w:val="20"/>
          <w:szCs w:val="20"/>
        </w:rPr>
        <w:t>NW configured 2 SRS ports in one SRS resource;</w:t>
      </w:r>
    </w:p>
    <w:p w14:paraId="255273F6" w14:textId="77777777" w:rsidR="005145C9" w:rsidRPr="00721132" w:rsidRDefault="005145C9" w:rsidP="005145C9">
      <w:pPr>
        <w:pStyle w:val="ListParagraph"/>
        <w:numPr>
          <w:ilvl w:val="2"/>
          <w:numId w:val="6"/>
        </w:numPr>
        <w:ind w:leftChars="0"/>
        <w:textAlignment w:val="bottom"/>
        <w:rPr>
          <w:rFonts w:ascii="Times New Roman" w:hAnsi="Times New Roman"/>
          <w:bCs/>
          <w:sz w:val="20"/>
          <w:szCs w:val="20"/>
        </w:rPr>
      </w:pPr>
      <w:r w:rsidRPr="00721132">
        <w:rPr>
          <w:rFonts w:ascii="Times New Roman" w:hAnsi="Times New Roman"/>
          <w:bCs/>
          <w:sz w:val="20"/>
          <w:szCs w:val="20"/>
        </w:rPr>
        <w:t xml:space="preserve">NW use DCI format 0_1 to schedule codebook-based PUSCH transmission with precoder [1 0] or [0 1] in 1layer 2Tx precoder codebook, which corresponding to 2 SRS ports in the SRS resource </w:t>
      </w:r>
    </w:p>
    <w:p w14:paraId="67375AB0" w14:textId="77777777" w:rsidR="005145C9" w:rsidRPr="00721132" w:rsidRDefault="005145C9" w:rsidP="005145C9">
      <w:pPr>
        <w:pStyle w:val="ListParagraph"/>
        <w:numPr>
          <w:ilvl w:val="1"/>
          <w:numId w:val="6"/>
        </w:numPr>
        <w:ind w:leftChars="0"/>
        <w:textAlignment w:val="bottom"/>
        <w:rPr>
          <w:rFonts w:ascii="Times New Roman" w:hAnsi="Times New Roman"/>
          <w:bCs/>
          <w:sz w:val="20"/>
          <w:szCs w:val="20"/>
        </w:rPr>
      </w:pPr>
      <w:r w:rsidRPr="00721132">
        <w:rPr>
          <w:rFonts w:ascii="Times New Roman" w:hAnsi="Times New Roman"/>
          <w:bCs/>
          <w:sz w:val="20"/>
          <w:szCs w:val="20"/>
        </w:rPr>
        <w:t>The scheduled precoder [1 0] or [0 1] in Scenario-2 is not regarded as “transparent TxD” for two antenna connector implementation.</w:t>
      </w:r>
    </w:p>
    <w:p w14:paraId="519F063A" w14:textId="77777777" w:rsidR="005145C9" w:rsidRPr="00721132" w:rsidRDefault="005145C9" w:rsidP="005145C9">
      <w:pPr>
        <w:pStyle w:val="ListParagraph"/>
        <w:numPr>
          <w:ilvl w:val="1"/>
          <w:numId w:val="6"/>
        </w:numPr>
        <w:ind w:leftChars="0"/>
        <w:textAlignment w:val="bottom"/>
        <w:rPr>
          <w:rFonts w:ascii="Times New Roman" w:hAnsi="Times New Roman"/>
          <w:bCs/>
          <w:sz w:val="20"/>
          <w:szCs w:val="20"/>
        </w:rPr>
      </w:pPr>
      <w:r w:rsidRPr="00721132">
        <w:rPr>
          <w:rFonts w:ascii="Times New Roman" w:hAnsi="Times New Roman"/>
          <w:bCs/>
          <w:sz w:val="20"/>
          <w:szCs w:val="20"/>
        </w:rPr>
        <w:t xml:space="preserve">In Scenario-2, can “transparent TxD” be applied to non-zero power 1 TX in precoder [1 0] or [0 1]? </w:t>
      </w:r>
    </w:p>
    <w:p w14:paraId="5CBEB550" w14:textId="77777777" w:rsidR="005145C9" w:rsidRPr="00721132" w:rsidRDefault="005145C9" w:rsidP="005145C9">
      <w:pPr>
        <w:pStyle w:val="ListParagraph"/>
        <w:numPr>
          <w:ilvl w:val="2"/>
          <w:numId w:val="6"/>
        </w:numPr>
        <w:ind w:leftChars="0"/>
        <w:textAlignment w:val="bottom"/>
        <w:rPr>
          <w:rFonts w:ascii="Times New Roman" w:hAnsi="Times New Roman"/>
          <w:bCs/>
          <w:sz w:val="20"/>
          <w:szCs w:val="20"/>
        </w:rPr>
      </w:pPr>
      <w:r w:rsidRPr="00721132">
        <w:rPr>
          <w:rFonts w:ascii="Times New Roman" w:hAnsi="Times New Roman"/>
          <w:bCs/>
          <w:sz w:val="20"/>
          <w:szCs w:val="20"/>
        </w:rPr>
        <w:t xml:space="preserve">Option-1: No.  </w:t>
      </w:r>
    </w:p>
    <w:p w14:paraId="1B3E9A87" w14:textId="77777777" w:rsidR="005145C9" w:rsidRPr="00721132" w:rsidRDefault="005145C9" w:rsidP="005145C9">
      <w:pPr>
        <w:pStyle w:val="ListParagraph"/>
        <w:numPr>
          <w:ilvl w:val="2"/>
          <w:numId w:val="6"/>
        </w:numPr>
        <w:ind w:leftChars="0"/>
        <w:textAlignment w:val="bottom"/>
        <w:rPr>
          <w:rFonts w:ascii="Times New Roman" w:hAnsi="Times New Roman"/>
          <w:bCs/>
          <w:sz w:val="20"/>
          <w:szCs w:val="20"/>
        </w:rPr>
      </w:pPr>
      <w:r w:rsidRPr="00721132">
        <w:rPr>
          <w:rFonts w:ascii="Times New Roman" w:hAnsi="Times New Roman"/>
          <w:bCs/>
          <w:sz w:val="20"/>
          <w:szCs w:val="20"/>
        </w:rPr>
        <w:t>Option-2: Yes</w:t>
      </w:r>
    </w:p>
    <w:p w14:paraId="4BBAE610" w14:textId="77777777" w:rsidR="005145C9" w:rsidRPr="00721132" w:rsidRDefault="005145C9" w:rsidP="005145C9">
      <w:pPr>
        <w:pStyle w:val="ListParagraph"/>
        <w:numPr>
          <w:ilvl w:val="1"/>
          <w:numId w:val="6"/>
        </w:numPr>
        <w:ind w:leftChars="0"/>
        <w:textAlignment w:val="bottom"/>
        <w:rPr>
          <w:rFonts w:ascii="Times New Roman" w:hAnsi="Times New Roman"/>
          <w:bCs/>
          <w:sz w:val="20"/>
          <w:szCs w:val="20"/>
        </w:rPr>
      </w:pPr>
      <w:r w:rsidRPr="00721132">
        <w:rPr>
          <w:rFonts w:ascii="Times New Roman" w:hAnsi="Times New Roman"/>
          <w:bCs/>
          <w:sz w:val="20"/>
          <w:szCs w:val="20"/>
        </w:rPr>
        <w:t xml:space="preserve">Scenario-3: </w:t>
      </w:r>
    </w:p>
    <w:p w14:paraId="5C18D66B" w14:textId="77777777" w:rsidR="005145C9" w:rsidRPr="00721132" w:rsidRDefault="005145C9" w:rsidP="005145C9">
      <w:pPr>
        <w:pStyle w:val="ListParagraph"/>
        <w:numPr>
          <w:ilvl w:val="2"/>
          <w:numId w:val="6"/>
        </w:numPr>
        <w:ind w:leftChars="0"/>
        <w:textAlignment w:val="bottom"/>
        <w:rPr>
          <w:rFonts w:ascii="Times New Roman" w:hAnsi="Times New Roman"/>
          <w:bCs/>
          <w:sz w:val="20"/>
          <w:szCs w:val="20"/>
        </w:rPr>
      </w:pPr>
      <w:r w:rsidRPr="00721132">
        <w:rPr>
          <w:rFonts w:ascii="Times New Roman" w:hAnsi="Times New Roman"/>
          <w:bCs/>
          <w:sz w:val="20"/>
          <w:szCs w:val="20"/>
        </w:rPr>
        <w:t>UE supports 2 SRS ports;</w:t>
      </w:r>
    </w:p>
    <w:p w14:paraId="3FE6A236" w14:textId="77777777" w:rsidR="005145C9" w:rsidRPr="00721132" w:rsidRDefault="005145C9" w:rsidP="005145C9">
      <w:pPr>
        <w:pStyle w:val="ListParagraph"/>
        <w:numPr>
          <w:ilvl w:val="2"/>
          <w:numId w:val="6"/>
        </w:numPr>
        <w:ind w:leftChars="0"/>
        <w:textAlignment w:val="bottom"/>
        <w:rPr>
          <w:rFonts w:ascii="Times New Roman" w:hAnsi="Times New Roman"/>
          <w:bCs/>
          <w:sz w:val="20"/>
          <w:szCs w:val="20"/>
        </w:rPr>
      </w:pPr>
      <w:r w:rsidRPr="00721132">
        <w:rPr>
          <w:rFonts w:ascii="Times New Roman" w:hAnsi="Times New Roman"/>
          <w:bCs/>
          <w:sz w:val="20"/>
          <w:szCs w:val="20"/>
        </w:rPr>
        <w:t>NW configured 2 SRS ports in one SRS resource;</w:t>
      </w:r>
    </w:p>
    <w:p w14:paraId="0DE9B535" w14:textId="77777777" w:rsidR="005145C9" w:rsidRPr="00721132" w:rsidRDefault="005145C9" w:rsidP="005145C9">
      <w:pPr>
        <w:pStyle w:val="ListParagraph"/>
        <w:numPr>
          <w:ilvl w:val="2"/>
          <w:numId w:val="6"/>
        </w:numPr>
        <w:ind w:leftChars="0"/>
        <w:textAlignment w:val="bottom"/>
        <w:rPr>
          <w:rFonts w:ascii="Times New Roman" w:hAnsi="Times New Roman"/>
          <w:bCs/>
          <w:sz w:val="20"/>
          <w:szCs w:val="20"/>
        </w:rPr>
      </w:pPr>
      <w:r w:rsidRPr="00721132">
        <w:rPr>
          <w:rFonts w:ascii="Times New Roman" w:hAnsi="Times New Roman"/>
          <w:bCs/>
          <w:sz w:val="20"/>
          <w:szCs w:val="20"/>
        </w:rPr>
        <w:t xml:space="preserve">NW use DCI format 0_1 to schedule codebook-based PUSCH transmission with precoder [1 1] in 1layer 2Tx precoder codebook, which corresponding to 2 SRS ports in the SRS resource. </w:t>
      </w:r>
    </w:p>
    <w:p w14:paraId="59D95F96" w14:textId="77777777" w:rsidR="005145C9" w:rsidRPr="00721132" w:rsidRDefault="005145C9" w:rsidP="005145C9">
      <w:pPr>
        <w:pStyle w:val="ListParagraph"/>
        <w:numPr>
          <w:ilvl w:val="2"/>
          <w:numId w:val="6"/>
        </w:numPr>
        <w:ind w:leftChars="0"/>
        <w:textAlignment w:val="bottom"/>
        <w:rPr>
          <w:rFonts w:ascii="Times New Roman" w:hAnsi="Times New Roman"/>
          <w:bCs/>
          <w:sz w:val="20"/>
          <w:szCs w:val="20"/>
        </w:rPr>
      </w:pPr>
      <w:r w:rsidRPr="00721132">
        <w:rPr>
          <w:rFonts w:ascii="Times New Roman" w:hAnsi="Times New Roman"/>
          <w:bCs/>
          <w:sz w:val="20"/>
          <w:szCs w:val="20"/>
        </w:rPr>
        <w:t xml:space="preserve">The scheduled precoder [1 1] in Scenario-3 is not regarded as “transparent TxD”. </w:t>
      </w:r>
    </w:p>
    <w:p w14:paraId="0334D337" w14:textId="77777777" w:rsidR="005145C9" w:rsidRPr="00721132" w:rsidRDefault="005145C9" w:rsidP="005145C9">
      <w:pPr>
        <w:pStyle w:val="ListParagraph"/>
        <w:numPr>
          <w:ilvl w:val="0"/>
          <w:numId w:val="6"/>
        </w:numPr>
        <w:ind w:leftChars="0"/>
        <w:textAlignment w:val="bottom"/>
        <w:rPr>
          <w:rFonts w:ascii="Times New Roman" w:hAnsi="Times New Roman"/>
          <w:bCs/>
          <w:sz w:val="20"/>
          <w:szCs w:val="20"/>
        </w:rPr>
      </w:pPr>
      <w:r w:rsidRPr="00721132">
        <w:rPr>
          <w:rFonts w:ascii="Times New Roman" w:hAnsi="Times New Roman"/>
          <w:bCs/>
          <w:sz w:val="20"/>
          <w:szCs w:val="20"/>
        </w:rPr>
        <w:t>New Power Class Capability</w:t>
      </w:r>
    </w:p>
    <w:p w14:paraId="1C9790AB" w14:textId="77777777" w:rsidR="005145C9" w:rsidRPr="00721132" w:rsidRDefault="005145C9" w:rsidP="005145C9">
      <w:pPr>
        <w:pStyle w:val="ListParagraph"/>
        <w:numPr>
          <w:ilvl w:val="1"/>
          <w:numId w:val="6"/>
        </w:numPr>
        <w:ind w:leftChars="0"/>
        <w:textAlignment w:val="bottom"/>
        <w:rPr>
          <w:rFonts w:ascii="Times New Roman" w:hAnsi="Times New Roman"/>
          <w:bCs/>
          <w:sz w:val="20"/>
          <w:szCs w:val="20"/>
        </w:rPr>
      </w:pPr>
      <w:r w:rsidRPr="00721132">
        <w:rPr>
          <w:rFonts w:ascii="Times New Roman" w:hAnsi="Times New Roman"/>
          <w:bCs/>
          <w:sz w:val="20"/>
          <w:szCs w:val="20"/>
        </w:rPr>
        <w:t>No need to introduce a new power-class capability because power class declaration should be applied to all transmission modes from Rel-16.</w:t>
      </w:r>
    </w:p>
    <w:p w14:paraId="7D959FA0" w14:textId="77777777" w:rsidR="005145C9" w:rsidRPr="00721132" w:rsidRDefault="005145C9" w:rsidP="005145C9">
      <w:pPr>
        <w:pStyle w:val="ListParagraph"/>
        <w:numPr>
          <w:ilvl w:val="0"/>
          <w:numId w:val="6"/>
        </w:numPr>
        <w:ind w:leftChars="0"/>
        <w:textAlignment w:val="bottom"/>
        <w:rPr>
          <w:rFonts w:ascii="Times New Roman" w:hAnsi="Times New Roman"/>
          <w:bCs/>
          <w:sz w:val="20"/>
          <w:szCs w:val="20"/>
        </w:rPr>
      </w:pPr>
      <w:r w:rsidRPr="00721132">
        <w:rPr>
          <w:rFonts w:ascii="Times New Roman" w:hAnsi="Times New Roman"/>
          <w:bCs/>
          <w:sz w:val="20"/>
          <w:szCs w:val="20"/>
        </w:rPr>
        <w:t>General Scope and Assumption for UL Power Transmission (ULFPTx)</w:t>
      </w:r>
    </w:p>
    <w:p w14:paraId="7019B41C" w14:textId="77777777" w:rsidR="005145C9" w:rsidRPr="00721132" w:rsidRDefault="005145C9" w:rsidP="005145C9">
      <w:pPr>
        <w:pStyle w:val="ListParagraph"/>
        <w:numPr>
          <w:ilvl w:val="1"/>
          <w:numId w:val="6"/>
        </w:numPr>
        <w:ind w:leftChars="0"/>
        <w:textAlignment w:val="bottom"/>
        <w:rPr>
          <w:rFonts w:ascii="Times New Roman" w:hAnsi="Times New Roman"/>
          <w:bCs/>
          <w:sz w:val="20"/>
          <w:szCs w:val="20"/>
        </w:rPr>
      </w:pPr>
      <w:r w:rsidRPr="00721132">
        <w:rPr>
          <w:rFonts w:ascii="Times New Roman" w:hAnsi="Times New Roman"/>
          <w:bCs/>
          <w:sz w:val="20"/>
          <w:szCs w:val="20"/>
        </w:rPr>
        <w:t>In Rel-16 eMIMO, FFS how to introduce UE RF requirement for ULFPTx feature in FR2:</w:t>
      </w:r>
    </w:p>
    <w:p w14:paraId="251F8119" w14:textId="77777777" w:rsidR="005145C9" w:rsidRPr="00721132" w:rsidRDefault="005145C9" w:rsidP="005145C9">
      <w:pPr>
        <w:pStyle w:val="ListParagraph"/>
        <w:numPr>
          <w:ilvl w:val="2"/>
          <w:numId w:val="6"/>
        </w:numPr>
        <w:ind w:leftChars="0"/>
        <w:textAlignment w:val="bottom"/>
        <w:rPr>
          <w:rFonts w:ascii="Times New Roman" w:hAnsi="Times New Roman"/>
          <w:bCs/>
          <w:sz w:val="20"/>
          <w:szCs w:val="20"/>
        </w:rPr>
      </w:pPr>
      <w:r w:rsidRPr="00721132">
        <w:rPr>
          <w:rFonts w:ascii="Times New Roman" w:hAnsi="Times New Roman"/>
          <w:bCs/>
          <w:sz w:val="20"/>
          <w:szCs w:val="20"/>
        </w:rPr>
        <w:t xml:space="preserve">Companies are encouraged to bring CR to introduce UE RF requirement for ULFPTx feature in RAN4 May meeting. </w:t>
      </w:r>
    </w:p>
    <w:p w14:paraId="44A8575A" w14:textId="77777777" w:rsidR="005145C9" w:rsidRPr="00721132" w:rsidRDefault="005145C9" w:rsidP="005145C9">
      <w:pPr>
        <w:pStyle w:val="ListParagraph"/>
        <w:numPr>
          <w:ilvl w:val="1"/>
          <w:numId w:val="6"/>
        </w:numPr>
        <w:ind w:leftChars="0"/>
        <w:textAlignment w:val="bottom"/>
        <w:rPr>
          <w:rFonts w:ascii="Times New Roman" w:hAnsi="Times New Roman"/>
          <w:bCs/>
          <w:sz w:val="20"/>
          <w:szCs w:val="20"/>
        </w:rPr>
      </w:pPr>
      <w:r w:rsidRPr="00721132">
        <w:rPr>
          <w:rFonts w:ascii="Times New Roman" w:hAnsi="Times New Roman"/>
          <w:bCs/>
          <w:sz w:val="20"/>
          <w:szCs w:val="20"/>
        </w:rPr>
        <w:t>In which specification clause to capture MOP requirement for ULFPTx:</w:t>
      </w:r>
    </w:p>
    <w:p w14:paraId="092BE52D" w14:textId="77777777" w:rsidR="005145C9" w:rsidRPr="00721132" w:rsidRDefault="005145C9" w:rsidP="005145C9">
      <w:pPr>
        <w:pStyle w:val="ListParagraph"/>
        <w:numPr>
          <w:ilvl w:val="2"/>
          <w:numId w:val="6"/>
        </w:numPr>
        <w:ind w:leftChars="0"/>
        <w:textAlignment w:val="bottom"/>
        <w:rPr>
          <w:rFonts w:ascii="Times New Roman" w:hAnsi="Times New Roman"/>
          <w:bCs/>
          <w:sz w:val="20"/>
          <w:szCs w:val="20"/>
        </w:rPr>
      </w:pPr>
      <w:r w:rsidRPr="00721132">
        <w:rPr>
          <w:rFonts w:ascii="Times New Roman" w:hAnsi="Times New Roman"/>
          <w:bCs/>
          <w:sz w:val="20"/>
          <w:szCs w:val="20"/>
        </w:rPr>
        <w:t>MOP requirement for ULFPTx with 2 TX ports configured for FR1 should be specified in Section 6.2D;</w:t>
      </w:r>
    </w:p>
    <w:p w14:paraId="74039BC7" w14:textId="77777777" w:rsidR="005145C9" w:rsidRPr="00721132" w:rsidRDefault="005145C9" w:rsidP="005145C9">
      <w:pPr>
        <w:pStyle w:val="ListParagraph"/>
        <w:numPr>
          <w:ilvl w:val="0"/>
          <w:numId w:val="6"/>
        </w:numPr>
        <w:ind w:leftChars="0"/>
        <w:textAlignment w:val="bottom"/>
        <w:rPr>
          <w:rFonts w:ascii="Times New Roman" w:hAnsi="Times New Roman"/>
          <w:bCs/>
          <w:sz w:val="20"/>
          <w:szCs w:val="20"/>
        </w:rPr>
      </w:pPr>
      <w:r w:rsidRPr="00721132">
        <w:rPr>
          <w:rFonts w:ascii="Times New Roman" w:hAnsi="Times New Roman"/>
          <w:bCs/>
          <w:sz w:val="20"/>
          <w:szCs w:val="20"/>
        </w:rPr>
        <w:t>Test Configuration and Requirement Applicability for ULFPTx</w:t>
      </w:r>
    </w:p>
    <w:p w14:paraId="497C167B" w14:textId="77777777" w:rsidR="005145C9" w:rsidRPr="00721132" w:rsidRDefault="005145C9" w:rsidP="005145C9">
      <w:pPr>
        <w:pStyle w:val="ListParagraph"/>
        <w:numPr>
          <w:ilvl w:val="1"/>
          <w:numId w:val="6"/>
        </w:numPr>
        <w:ind w:leftChars="0"/>
        <w:textAlignment w:val="bottom"/>
        <w:rPr>
          <w:rFonts w:ascii="Times New Roman" w:hAnsi="Times New Roman"/>
          <w:bCs/>
          <w:sz w:val="20"/>
          <w:szCs w:val="20"/>
        </w:rPr>
      </w:pPr>
      <w:r w:rsidRPr="00721132">
        <w:rPr>
          <w:rFonts w:ascii="Times New Roman" w:hAnsi="Times New Roman"/>
          <w:bCs/>
          <w:sz w:val="20"/>
          <w:szCs w:val="20"/>
        </w:rPr>
        <w:t xml:space="preserve">For Mode 1 UE ULFPTx feature, the following applicability rule should be followed: </w:t>
      </w:r>
    </w:p>
    <w:p w14:paraId="387749D2" w14:textId="77777777" w:rsidR="005145C9" w:rsidRPr="00721132" w:rsidRDefault="005145C9" w:rsidP="005145C9">
      <w:pPr>
        <w:pStyle w:val="ListParagraph"/>
        <w:numPr>
          <w:ilvl w:val="2"/>
          <w:numId w:val="6"/>
        </w:numPr>
        <w:ind w:leftChars="0"/>
        <w:textAlignment w:val="bottom"/>
        <w:rPr>
          <w:rFonts w:ascii="Times New Roman" w:hAnsi="Times New Roman"/>
          <w:bCs/>
          <w:sz w:val="20"/>
          <w:szCs w:val="20"/>
        </w:rPr>
      </w:pPr>
      <w:r w:rsidRPr="00721132">
        <w:rPr>
          <w:rFonts w:ascii="Times New Roman" w:hAnsi="Times New Roman"/>
          <w:bCs/>
          <w:sz w:val="20"/>
          <w:szCs w:val="20"/>
        </w:rPr>
        <w:t xml:space="preserve">Mode 1 UE shall support TPMI [1 1] with full power transmission when Rel-16 ULFPTx Mode 1 is configured. </w:t>
      </w:r>
    </w:p>
    <w:p w14:paraId="5357CEA9" w14:textId="77777777" w:rsidR="005145C9" w:rsidRPr="00721132" w:rsidRDefault="005145C9" w:rsidP="005145C9">
      <w:pPr>
        <w:pStyle w:val="ListParagraph"/>
        <w:numPr>
          <w:ilvl w:val="1"/>
          <w:numId w:val="6"/>
        </w:numPr>
        <w:ind w:leftChars="0"/>
        <w:textAlignment w:val="bottom"/>
        <w:rPr>
          <w:rFonts w:ascii="Times New Roman" w:hAnsi="Times New Roman"/>
          <w:bCs/>
          <w:sz w:val="20"/>
          <w:szCs w:val="20"/>
        </w:rPr>
      </w:pPr>
      <w:r w:rsidRPr="00721132">
        <w:rPr>
          <w:rFonts w:ascii="Times New Roman" w:hAnsi="Times New Roman"/>
          <w:bCs/>
          <w:sz w:val="20"/>
          <w:szCs w:val="20"/>
        </w:rPr>
        <w:t>For Mode 2 UE with 1 port configuration, no new ULFPTx MOP requirement is needed to be introduced in clause 6.2D.</w:t>
      </w:r>
    </w:p>
    <w:p w14:paraId="6AA00D46" w14:textId="77777777" w:rsidR="005145C9" w:rsidRPr="00721132" w:rsidRDefault="005145C9" w:rsidP="005145C9">
      <w:pPr>
        <w:pStyle w:val="ListParagraph"/>
        <w:numPr>
          <w:ilvl w:val="2"/>
          <w:numId w:val="6"/>
        </w:numPr>
        <w:ind w:leftChars="0"/>
        <w:textAlignment w:val="bottom"/>
        <w:rPr>
          <w:rFonts w:ascii="Times New Roman" w:hAnsi="Times New Roman"/>
          <w:bCs/>
          <w:sz w:val="20"/>
          <w:szCs w:val="20"/>
        </w:rPr>
      </w:pPr>
      <w:r w:rsidRPr="00721132">
        <w:rPr>
          <w:rFonts w:ascii="Times New Roman" w:hAnsi="Times New Roman"/>
          <w:bCs/>
          <w:sz w:val="20"/>
          <w:szCs w:val="20"/>
        </w:rPr>
        <w:t>ULFPTx MOP requirement in this case can be guaranteed by MOP requirement for fallback DCI as captured in general requirement in clause 6.2</w:t>
      </w:r>
    </w:p>
    <w:p w14:paraId="192A1524" w14:textId="77777777" w:rsidR="005145C9" w:rsidRPr="00721132" w:rsidRDefault="005145C9" w:rsidP="005145C9">
      <w:pPr>
        <w:pStyle w:val="ListParagraph"/>
        <w:numPr>
          <w:ilvl w:val="1"/>
          <w:numId w:val="6"/>
        </w:numPr>
        <w:ind w:leftChars="0"/>
        <w:textAlignment w:val="bottom"/>
        <w:rPr>
          <w:rFonts w:ascii="Times New Roman" w:hAnsi="Times New Roman"/>
          <w:bCs/>
          <w:sz w:val="20"/>
          <w:szCs w:val="20"/>
        </w:rPr>
      </w:pPr>
      <w:r w:rsidRPr="00721132">
        <w:rPr>
          <w:rFonts w:ascii="Times New Roman" w:hAnsi="Times New Roman"/>
          <w:bCs/>
          <w:sz w:val="20"/>
          <w:szCs w:val="20"/>
        </w:rPr>
        <w:t>For Mode 0 UE (“the other mode”) with 2 ports configuration:</w:t>
      </w:r>
    </w:p>
    <w:p w14:paraId="7E79D054" w14:textId="77777777" w:rsidR="005145C9" w:rsidRPr="00721132" w:rsidRDefault="005145C9" w:rsidP="005145C9">
      <w:pPr>
        <w:pStyle w:val="ListParagraph"/>
        <w:numPr>
          <w:ilvl w:val="2"/>
          <w:numId w:val="6"/>
        </w:numPr>
        <w:ind w:leftChars="0"/>
        <w:textAlignment w:val="bottom"/>
        <w:rPr>
          <w:rFonts w:ascii="Times New Roman" w:hAnsi="Times New Roman"/>
          <w:bCs/>
          <w:sz w:val="20"/>
          <w:szCs w:val="20"/>
        </w:rPr>
      </w:pPr>
      <w:r w:rsidRPr="00721132">
        <w:rPr>
          <w:rFonts w:ascii="Times New Roman" w:hAnsi="Times New Roman"/>
          <w:bCs/>
          <w:sz w:val="20"/>
          <w:szCs w:val="20"/>
        </w:rPr>
        <w:t>RAN4 core requirement is defined based on all supported full power TPMIs, and it is up to RAN5 to select test configuration to perform test.</w:t>
      </w:r>
    </w:p>
    <w:p w14:paraId="223A26F2" w14:textId="77777777" w:rsidR="005145C9" w:rsidRPr="00721132" w:rsidRDefault="005145C9" w:rsidP="005145C9">
      <w:pPr>
        <w:pStyle w:val="ListParagraph"/>
        <w:numPr>
          <w:ilvl w:val="1"/>
          <w:numId w:val="6"/>
        </w:numPr>
        <w:ind w:leftChars="0"/>
        <w:textAlignment w:val="bottom"/>
        <w:rPr>
          <w:rFonts w:ascii="Times New Roman" w:hAnsi="Times New Roman"/>
          <w:bCs/>
          <w:sz w:val="20"/>
          <w:szCs w:val="20"/>
        </w:rPr>
      </w:pPr>
      <w:r w:rsidRPr="00721132">
        <w:rPr>
          <w:rFonts w:ascii="Times New Roman" w:hAnsi="Times New Roman"/>
          <w:bCs/>
          <w:sz w:val="20"/>
          <w:szCs w:val="20"/>
        </w:rPr>
        <w:t>For Mode 0 UE (“the other mode”) with 1 port configuration, no new ULFPTx MOP requirement is needed to be introduced in clause 6.2D.</w:t>
      </w:r>
    </w:p>
    <w:p w14:paraId="2BF4D247" w14:textId="77777777" w:rsidR="005145C9" w:rsidRPr="0015253B" w:rsidRDefault="005145C9" w:rsidP="005145C9">
      <w:pPr>
        <w:pStyle w:val="ListParagraph"/>
        <w:numPr>
          <w:ilvl w:val="2"/>
          <w:numId w:val="6"/>
        </w:numPr>
        <w:ind w:leftChars="0"/>
        <w:textAlignment w:val="bottom"/>
        <w:rPr>
          <w:rFonts w:ascii="Times New Roman" w:hAnsi="Times New Roman"/>
          <w:bCs/>
          <w:sz w:val="20"/>
          <w:szCs w:val="20"/>
        </w:rPr>
      </w:pPr>
      <w:r w:rsidRPr="00721132">
        <w:rPr>
          <w:rFonts w:ascii="Times New Roman" w:hAnsi="Times New Roman"/>
          <w:bCs/>
          <w:sz w:val="20"/>
          <w:szCs w:val="20"/>
        </w:rPr>
        <w:t>ULFPTx MOP requirement in this case can be guaranteed by MOP requirement for fallback DCI as captured in general requirement in clause 6.2</w:t>
      </w:r>
      <w:r w:rsidRPr="0015253B">
        <w:rPr>
          <w:rFonts w:ascii="Times New Roman" w:hAnsi="Times New Roman"/>
          <w:bCs/>
          <w:sz w:val="20"/>
          <w:szCs w:val="20"/>
        </w:rPr>
        <w:t>Guidelines:</w:t>
      </w:r>
    </w:p>
    <w:p w14:paraId="6A33C8C1" w14:textId="77777777" w:rsidR="005145C9" w:rsidRPr="00D247E5" w:rsidRDefault="005145C9" w:rsidP="005145C9">
      <w:pPr>
        <w:spacing w:after="0"/>
        <w:rPr>
          <w:b/>
          <w:bCs/>
          <w:highlight w:val="green"/>
        </w:rPr>
      </w:pPr>
      <w:r w:rsidRPr="00D247E5">
        <w:rPr>
          <w:b/>
          <w:bCs/>
          <w:highlight w:val="green"/>
        </w:rPr>
        <w:t xml:space="preserve">Agreement </w:t>
      </w:r>
    </w:p>
    <w:p w14:paraId="5FA98195" w14:textId="77777777" w:rsidR="005145C9" w:rsidRPr="00D247E5" w:rsidRDefault="005145C9" w:rsidP="005145C9">
      <w:pPr>
        <w:pStyle w:val="ListParagraph"/>
        <w:numPr>
          <w:ilvl w:val="0"/>
          <w:numId w:val="6"/>
        </w:numPr>
        <w:ind w:leftChars="0"/>
        <w:textAlignment w:val="bottom"/>
        <w:rPr>
          <w:rFonts w:ascii="Times New Roman" w:hAnsi="Times New Roman"/>
          <w:bCs/>
          <w:sz w:val="20"/>
          <w:szCs w:val="20"/>
        </w:rPr>
      </w:pPr>
      <w:r w:rsidRPr="00D247E5">
        <w:rPr>
          <w:rFonts w:ascii="Times New Roman" w:hAnsi="Times New Roman"/>
          <w:bCs/>
          <w:sz w:val="20"/>
          <w:szCs w:val="20"/>
        </w:rPr>
        <w:t>The following agreement (to resolve “TBD its applicability for UEs supporting or not supporting full power transmission”) is captured in Chairman notes:</w:t>
      </w:r>
    </w:p>
    <w:p w14:paraId="04DD196F" w14:textId="77777777" w:rsidR="005145C9" w:rsidRPr="00D247E5" w:rsidRDefault="005145C9" w:rsidP="005145C9">
      <w:pPr>
        <w:pStyle w:val="ListParagraph"/>
        <w:numPr>
          <w:ilvl w:val="1"/>
          <w:numId w:val="6"/>
        </w:numPr>
        <w:ind w:leftChars="0"/>
        <w:textAlignment w:val="bottom"/>
        <w:rPr>
          <w:rFonts w:ascii="Times New Roman" w:hAnsi="Times New Roman"/>
          <w:bCs/>
          <w:sz w:val="20"/>
          <w:szCs w:val="20"/>
        </w:rPr>
      </w:pPr>
      <w:r w:rsidRPr="00D247E5">
        <w:rPr>
          <w:rFonts w:ascii="Times New Roman" w:hAnsi="Times New Roman"/>
          <w:bCs/>
          <w:sz w:val="20"/>
          <w:szCs w:val="20"/>
        </w:rPr>
        <w:t>The applicability of Transparent TxD is NOT related to UE supporting or not supporting Rel-16 ULFPTx.</w:t>
      </w:r>
    </w:p>
    <w:p w14:paraId="312564CF" w14:textId="77777777" w:rsidR="005145C9" w:rsidRPr="00F0586C" w:rsidRDefault="005145C9" w:rsidP="005145C9">
      <w:pPr>
        <w:spacing w:after="0"/>
        <w:rPr>
          <w:lang w:val="en-US" w:eastAsia="ja-JP"/>
        </w:rPr>
      </w:pPr>
    </w:p>
    <w:p w14:paraId="0299167F" w14:textId="77777777" w:rsidR="005145C9" w:rsidRPr="00F0586C" w:rsidRDefault="005145C9" w:rsidP="005145C9">
      <w:pPr>
        <w:pStyle w:val="ListParagraph"/>
        <w:ind w:leftChars="0" w:left="720"/>
        <w:rPr>
          <w:rFonts w:ascii="Times New Roman" w:hAnsi="Times New Roman"/>
          <w:sz w:val="20"/>
          <w:szCs w:val="20"/>
          <w:u w:val="single"/>
        </w:rPr>
      </w:pPr>
    </w:p>
    <w:p w14:paraId="4600A994" w14:textId="77777777" w:rsidR="005145C9" w:rsidRPr="00F0586C" w:rsidRDefault="005145C9" w:rsidP="005145C9">
      <w:pPr>
        <w:pStyle w:val="ListParagraph"/>
        <w:numPr>
          <w:ilvl w:val="0"/>
          <w:numId w:val="11"/>
        </w:numPr>
        <w:ind w:leftChars="0"/>
        <w:rPr>
          <w:rFonts w:ascii="Times New Roman" w:hAnsi="Times New Roman"/>
          <w:sz w:val="20"/>
          <w:szCs w:val="20"/>
          <w:u w:val="single"/>
        </w:rPr>
      </w:pPr>
      <w:r w:rsidRPr="00F0586C">
        <w:rPr>
          <w:rFonts w:ascii="Times New Roman" w:hAnsi="Times New Roman"/>
          <w:sz w:val="20"/>
          <w:szCs w:val="20"/>
          <w:u w:val="single"/>
        </w:rPr>
        <w:t xml:space="preserve">RRM core requirement: </w:t>
      </w:r>
    </w:p>
    <w:p w14:paraId="22766963" w14:textId="77777777" w:rsidR="005145C9" w:rsidRDefault="005145C9" w:rsidP="005145C9">
      <w:pPr>
        <w:spacing w:after="0"/>
        <w:rPr>
          <w:lang w:val="en-US" w:eastAsia="ja-JP"/>
        </w:rPr>
      </w:pPr>
    </w:p>
    <w:p w14:paraId="33B5C48C" w14:textId="77777777" w:rsidR="005145C9" w:rsidRDefault="005145C9" w:rsidP="005145C9">
      <w:pPr>
        <w:spacing w:after="0"/>
        <w:rPr>
          <w:lang w:val="en-US" w:eastAsia="ja-JP"/>
        </w:rPr>
      </w:pPr>
      <w:r w:rsidRPr="00F0586C">
        <w:rPr>
          <w:lang w:val="en-US" w:eastAsia="ja-JP"/>
        </w:rPr>
        <w:t>The way forward on RRM requirement for NR eMIMO work item was approved (R4-</w:t>
      </w:r>
      <w:r>
        <w:rPr>
          <w:lang w:val="en-US" w:eastAsia="ja-JP"/>
        </w:rPr>
        <w:t>2005335</w:t>
      </w:r>
      <w:r w:rsidRPr="00F0586C">
        <w:rPr>
          <w:lang w:val="en-US" w:eastAsia="ja-JP"/>
        </w:rPr>
        <w:t>)</w:t>
      </w:r>
      <w:r w:rsidRPr="0018700B">
        <w:rPr>
          <w:rFonts w:hint="eastAsia"/>
          <w:lang w:val="en-US" w:eastAsia="ja-JP"/>
        </w:rPr>
        <w:t>,</w:t>
      </w:r>
      <w:r w:rsidRPr="0018700B">
        <w:rPr>
          <w:lang w:val="en-US" w:eastAsia="ja-JP"/>
        </w:rPr>
        <w:t xml:space="preserve"> and the following three draftCRs are technically endorsed</w:t>
      </w:r>
      <w:r>
        <w:rPr>
          <w:lang w:val="en-US" w:eastAsia="ja-JP"/>
        </w:rPr>
        <w:t xml:space="preserve">: </w:t>
      </w:r>
    </w:p>
    <w:p w14:paraId="5F41F092" w14:textId="77777777" w:rsidR="005145C9" w:rsidRPr="0018700B" w:rsidRDefault="005145C9" w:rsidP="005145C9">
      <w:pPr>
        <w:pStyle w:val="ListParagraph"/>
        <w:numPr>
          <w:ilvl w:val="0"/>
          <w:numId w:val="6"/>
        </w:numPr>
        <w:ind w:leftChars="0"/>
        <w:textAlignment w:val="bottom"/>
        <w:rPr>
          <w:rFonts w:ascii="Times New Roman" w:hAnsi="Times New Roman"/>
          <w:bCs/>
          <w:sz w:val="20"/>
          <w:szCs w:val="20"/>
        </w:rPr>
      </w:pPr>
      <w:r w:rsidRPr="0018700B">
        <w:rPr>
          <w:rFonts w:ascii="Times New Roman" w:hAnsi="Times New Roman"/>
          <w:bCs/>
          <w:sz w:val="20"/>
          <w:szCs w:val="20"/>
        </w:rPr>
        <w:t xml:space="preserve">DraftCR to TS38.133 on L1-SINR measurement requirement, endorsed in R4-2005336. </w:t>
      </w:r>
    </w:p>
    <w:p w14:paraId="7FB6F657" w14:textId="77777777" w:rsidR="005145C9" w:rsidRPr="0018700B" w:rsidRDefault="005145C9" w:rsidP="005145C9">
      <w:pPr>
        <w:pStyle w:val="ListParagraph"/>
        <w:numPr>
          <w:ilvl w:val="0"/>
          <w:numId w:val="6"/>
        </w:numPr>
        <w:ind w:leftChars="0"/>
        <w:textAlignment w:val="bottom"/>
        <w:rPr>
          <w:rFonts w:ascii="Times New Roman" w:hAnsi="Times New Roman"/>
          <w:bCs/>
          <w:sz w:val="20"/>
          <w:szCs w:val="20"/>
        </w:rPr>
      </w:pPr>
      <w:r w:rsidRPr="0018700B">
        <w:rPr>
          <w:rFonts w:ascii="Times New Roman" w:hAnsi="Times New Roman"/>
          <w:bCs/>
          <w:sz w:val="20"/>
          <w:szCs w:val="20"/>
        </w:rPr>
        <w:t xml:space="preserve">DraftCR to TS38.133 on SCell BFD and CBD, endorsed in R4-2005337. </w:t>
      </w:r>
    </w:p>
    <w:p w14:paraId="291557A0" w14:textId="77777777" w:rsidR="005145C9" w:rsidRPr="0018700B" w:rsidRDefault="005145C9" w:rsidP="005145C9">
      <w:pPr>
        <w:pStyle w:val="ListParagraph"/>
        <w:numPr>
          <w:ilvl w:val="0"/>
          <w:numId w:val="6"/>
        </w:numPr>
        <w:ind w:leftChars="0"/>
        <w:textAlignment w:val="bottom"/>
        <w:rPr>
          <w:rFonts w:ascii="Times New Roman" w:hAnsi="Times New Roman"/>
          <w:bCs/>
          <w:sz w:val="20"/>
          <w:szCs w:val="20"/>
        </w:rPr>
      </w:pPr>
      <w:r w:rsidRPr="0018700B">
        <w:rPr>
          <w:rFonts w:ascii="Times New Roman" w:hAnsi="Times New Roman"/>
          <w:bCs/>
          <w:sz w:val="20"/>
          <w:szCs w:val="20"/>
        </w:rPr>
        <w:t>DraftCR to TS38.133 on SCell BFRQ procedure, endorsed in R4-2003543.</w:t>
      </w:r>
    </w:p>
    <w:p w14:paraId="32CF5DE2" w14:textId="77777777" w:rsidR="005145C9" w:rsidRDefault="005145C9" w:rsidP="005145C9">
      <w:pPr>
        <w:spacing w:after="0"/>
        <w:rPr>
          <w:lang w:val="en-US" w:eastAsia="ja-JP"/>
        </w:rPr>
      </w:pPr>
    </w:p>
    <w:p w14:paraId="585168E3" w14:textId="77777777" w:rsidR="005145C9" w:rsidRPr="00F0586C" w:rsidRDefault="005145C9" w:rsidP="005145C9">
      <w:pPr>
        <w:spacing w:after="0"/>
        <w:rPr>
          <w:lang w:val="en-US" w:eastAsia="ja-JP"/>
        </w:rPr>
      </w:pPr>
      <w:r w:rsidRPr="00F0586C">
        <w:rPr>
          <w:lang w:eastAsia="ja-JP"/>
        </w:rPr>
        <w:t>Specifically, the following agreements were achieved in RAN4 Chairman notes and approved way forward.</w:t>
      </w:r>
      <w:r>
        <w:rPr>
          <w:lang w:eastAsia="ja-JP"/>
        </w:rPr>
        <w:t xml:space="preserve"> </w:t>
      </w:r>
    </w:p>
    <w:p w14:paraId="4631B8BC" w14:textId="77777777" w:rsidR="005145C9" w:rsidRDefault="005145C9" w:rsidP="005145C9">
      <w:pPr>
        <w:spacing w:after="0"/>
        <w:rPr>
          <w:b/>
          <w:bCs/>
          <w:highlight w:val="green"/>
        </w:rPr>
      </w:pPr>
    </w:p>
    <w:p w14:paraId="7C88F031" w14:textId="77777777" w:rsidR="005145C9" w:rsidRPr="00F0586C" w:rsidRDefault="005145C9" w:rsidP="005145C9">
      <w:pPr>
        <w:spacing w:after="0"/>
        <w:rPr>
          <w:b/>
          <w:bCs/>
          <w:highlight w:val="green"/>
        </w:rPr>
      </w:pPr>
      <w:r w:rsidRPr="00F0586C">
        <w:rPr>
          <w:b/>
          <w:bCs/>
          <w:highlight w:val="green"/>
        </w:rPr>
        <w:lastRenderedPageBreak/>
        <w:t xml:space="preserve">Agreement </w:t>
      </w:r>
    </w:p>
    <w:p w14:paraId="2C737738" w14:textId="77777777" w:rsidR="005145C9" w:rsidRPr="00D247E5" w:rsidRDefault="005145C9" w:rsidP="005145C9">
      <w:pPr>
        <w:spacing w:after="0"/>
        <w:rPr>
          <w:lang w:val="en-US" w:eastAsia="ja-JP"/>
        </w:rPr>
      </w:pPr>
      <w:r w:rsidRPr="00D247E5">
        <w:rPr>
          <w:lang w:val="en-US" w:eastAsia="ja-JP"/>
        </w:rPr>
        <w:t xml:space="preserve">L1-SINR measurement: </w:t>
      </w:r>
    </w:p>
    <w:p w14:paraId="64B17D14" w14:textId="77777777" w:rsidR="005145C9" w:rsidRPr="00204F28" w:rsidRDefault="005145C9" w:rsidP="005145C9">
      <w:pPr>
        <w:pStyle w:val="ListParagraph"/>
        <w:numPr>
          <w:ilvl w:val="0"/>
          <w:numId w:val="6"/>
        </w:numPr>
        <w:ind w:leftChars="0"/>
        <w:textAlignment w:val="bottom"/>
        <w:rPr>
          <w:rFonts w:ascii="Times New Roman" w:hAnsi="Times New Roman"/>
          <w:bCs/>
          <w:sz w:val="20"/>
          <w:szCs w:val="20"/>
        </w:rPr>
      </w:pPr>
      <w:r w:rsidRPr="00204F28">
        <w:rPr>
          <w:rFonts w:ascii="Times New Roman" w:hAnsi="Times New Roman"/>
          <w:bCs/>
          <w:sz w:val="20"/>
          <w:szCs w:val="20"/>
        </w:rPr>
        <w:t xml:space="preserve">Measurement period for L1-SINR measurement: </w:t>
      </w:r>
    </w:p>
    <w:p w14:paraId="08184B06" w14:textId="77777777" w:rsidR="005145C9" w:rsidRPr="00204F28" w:rsidRDefault="005145C9" w:rsidP="005145C9">
      <w:pPr>
        <w:pStyle w:val="ListParagraph"/>
        <w:numPr>
          <w:ilvl w:val="1"/>
          <w:numId w:val="6"/>
        </w:numPr>
        <w:ind w:leftChars="0"/>
        <w:textAlignment w:val="bottom"/>
        <w:rPr>
          <w:rFonts w:ascii="Times New Roman" w:hAnsi="Times New Roman"/>
          <w:bCs/>
          <w:sz w:val="20"/>
          <w:szCs w:val="20"/>
        </w:rPr>
      </w:pPr>
      <w:r w:rsidRPr="00204F28">
        <w:rPr>
          <w:rFonts w:ascii="Times New Roman" w:hAnsi="Times New Roman"/>
          <w:bCs/>
          <w:sz w:val="20"/>
          <w:szCs w:val="20"/>
        </w:rPr>
        <w:t>For SSB/CSI-RS-based CMR+IMR, the value of P, and whether or not a single P value for both CMR and IMR</w:t>
      </w:r>
    </w:p>
    <w:p w14:paraId="2702E818" w14:textId="77777777" w:rsidR="005145C9" w:rsidRPr="00204F28" w:rsidRDefault="005145C9" w:rsidP="005145C9">
      <w:pPr>
        <w:pStyle w:val="ListParagraph"/>
        <w:numPr>
          <w:ilvl w:val="2"/>
          <w:numId w:val="6"/>
        </w:numPr>
        <w:ind w:leftChars="0"/>
        <w:textAlignment w:val="bottom"/>
        <w:rPr>
          <w:rFonts w:ascii="Times New Roman" w:hAnsi="Times New Roman"/>
          <w:bCs/>
          <w:sz w:val="20"/>
          <w:szCs w:val="20"/>
        </w:rPr>
      </w:pPr>
      <w:r w:rsidRPr="00204F28">
        <w:rPr>
          <w:rFonts w:ascii="Times New Roman" w:hAnsi="Times New Roman"/>
          <w:bCs/>
          <w:sz w:val="20"/>
          <w:szCs w:val="20"/>
        </w:rPr>
        <w:t>Option-1: Define a single P for both CMR and IMR. A L1-SINR measurement occasion is considered as available only when the CMR and the associated IMR are non-overlapped with measurement gap or SMTC window.</w:t>
      </w:r>
    </w:p>
    <w:p w14:paraId="358E9C10" w14:textId="77777777" w:rsidR="005145C9" w:rsidRPr="00204F28" w:rsidRDefault="005145C9" w:rsidP="005145C9">
      <w:pPr>
        <w:pStyle w:val="ListParagraph"/>
        <w:numPr>
          <w:ilvl w:val="2"/>
          <w:numId w:val="6"/>
        </w:numPr>
        <w:ind w:leftChars="0"/>
        <w:textAlignment w:val="bottom"/>
        <w:rPr>
          <w:rFonts w:ascii="Times New Roman" w:hAnsi="Times New Roman"/>
          <w:bCs/>
          <w:sz w:val="20"/>
          <w:szCs w:val="20"/>
        </w:rPr>
      </w:pPr>
      <w:r w:rsidRPr="00204F28">
        <w:rPr>
          <w:rFonts w:ascii="Times New Roman" w:hAnsi="Times New Roman"/>
          <w:bCs/>
          <w:sz w:val="20"/>
          <w:szCs w:val="20"/>
        </w:rPr>
        <w:t>Option-2: No requirement when CMR or IMR is fully overlapped with MG. The variable P used for defining L1-SINR measurement period could can be defined as the maximum value between P</w:t>
      </w:r>
      <w:r w:rsidRPr="00204F28">
        <w:rPr>
          <w:rFonts w:ascii="Times New Roman" w:hAnsi="Times New Roman"/>
          <w:bCs/>
          <w:sz w:val="20"/>
          <w:szCs w:val="20"/>
          <w:vertAlign w:val="subscript"/>
        </w:rPr>
        <w:t>CMR</w:t>
      </w:r>
      <w:r w:rsidRPr="00204F28">
        <w:rPr>
          <w:rFonts w:ascii="Times New Roman" w:hAnsi="Times New Roman"/>
          <w:bCs/>
          <w:sz w:val="20"/>
          <w:szCs w:val="20"/>
        </w:rPr>
        <w:t xml:space="preserve"> and P</w:t>
      </w:r>
      <w:r w:rsidRPr="00204F28">
        <w:rPr>
          <w:rFonts w:ascii="Times New Roman" w:hAnsi="Times New Roman"/>
          <w:bCs/>
          <w:sz w:val="20"/>
          <w:szCs w:val="20"/>
          <w:vertAlign w:val="subscript"/>
        </w:rPr>
        <w:t>IMR</w:t>
      </w:r>
      <w:r w:rsidRPr="00204F28">
        <w:rPr>
          <w:rFonts w:ascii="Times New Roman" w:hAnsi="Times New Roman"/>
          <w:bCs/>
          <w:sz w:val="20"/>
          <w:szCs w:val="20"/>
        </w:rPr>
        <w:t>, where</w:t>
      </w:r>
    </w:p>
    <w:p w14:paraId="3B05E642" w14:textId="77777777" w:rsidR="005145C9" w:rsidRPr="00204F28" w:rsidRDefault="005145C9" w:rsidP="005145C9">
      <w:pPr>
        <w:pStyle w:val="ListParagraph"/>
        <w:numPr>
          <w:ilvl w:val="3"/>
          <w:numId w:val="6"/>
        </w:numPr>
        <w:ind w:leftChars="0"/>
        <w:textAlignment w:val="bottom"/>
        <w:rPr>
          <w:rFonts w:ascii="Times New Roman" w:hAnsi="Times New Roman"/>
          <w:bCs/>
          <w:sz w:val="20"/>
          <w:szCs w:val="20"/>
        </w:rPr>
      </w:pPr>
      <w:r w:rsidRPr="00204F28">
        <w:rPr>
          <w:rFonts w:ascii="Times New Roman" w:hAnsi="Times New Roman"/>
          <w:bCs/>
          <w:sz w:val="20"/>
          <w:szCs w:val="20"/>
        </w:rPr>
        <w:t>P</w:t>
      </w:r>
      <w:r w:rsidRPr="00204F28">
        <w:rPr>
          <w:rFonts w:ascii="Times New Roman" w:hAnsi="Times New Roman"/>
          <w:bCs/>
          <w:sz w:val="20"/>
          <w:szCs w:val="20"/>
          <w:vertAlign w:val="subscript"/>
        </w:rPr>
        <w:t>CMR</w:t>
      </w:r>
      <w:r w:rsidRPr="00204F28">
        <w:rPr>
          <w:rFonts w:ascii="Times New Roman" w:hAnsi="Times New Roman"/>
          <w:bCs/>
          <w:sz w:val="20"/>
          <w:szCs w:val="20"/>
        </w:rPr>
        <w:t xml:space="preserve"> is the scaling factor for CMR according to the principles of defining variable P for L1-RSRP measurement.</w:t>
      </w:r>
    </w:p>
    <w:p w14:paraId="6C5F40A6" w14:textId="77777777" w:rsidR="005145C9" w:rsidRPr="00204F28" w:rsidRDefault="005145C9" w:rsidP="005145C9">
      <w:pPr>
        <w:pStyle w:val="ListParagraph"/>
        <w:numPr>
          <w:ilvl w:val="3"/>
          <w:numId w:val="6"/>
        </w:numPr>
        <w:ind w:leftChars="0"/>
        <w:textAlignment w:val="bottom"/>
        <w:rPr>
          <w:rFonts w:ascii="Times New Roman" w:hAnsi="Times New Roman"/>
          <w:bCs/>
          <w:sz w:val="20"/>
          <w:szCs w:val="20"/>
        </w:rPr>
      </w:pPr>
      <w:r w:rsidRPr="00204F28">
        <w:rPr>
          <w:rFonts w:ascii="Times New Roman" w:hAnsi="Times New Roman"/>
          <w:bCs/>
          <w:sz w:val="20"/>
          <w:szCs w:val="20"/>
        </w:rPr>
        <w:t>P</w:t>
      </w:r>
      <w:r w:rsidRPr="00204F28">
        <w:rPr>
          <w:rFonts w:ascii="Times New Roman" w:hAnsi="Times New Roman"/>
          <w:bCs/>
          <w:sz w:val="20"/>
          <w:szCs w:val="20"/>
          <w:vertAlign w:val="subscript"/>
        </w:rPr>
        <w:t>IMR</w:t>
      </w:r>
      <w:r w:rsidRPr="00204F28">
        <w:rPr>
          <w:rFonts w:ascii="Times New Roman" w:hAnsi="Times New Roman"/>
          <w:bCs/>
          <w:sz w:val="20"/>
          <w:szCs w:val="20"/>
        </w:rPr>
        <w:t xml:space="preserve"> is the scaling factor for IMR according to the principles of defining variable P for L1-RSRP measurement.</w:t>
      </w:r>
    </w:p>
    <w:p w14:paraId="1D4015DF" w14:textId="77777777" w:rsidR="005145C9" w:rsidRPr="00204F28" w:rsidRDefault="005145C9" w:rsidP="005145C9">
      <w:pPr>
        <w:pStyle w:val="ListParagraph"/>
        <w:numPr>
          <w:ilvl w:val="1"/>
          <w:numId w:val="6"/>
        </w:numPr>
        <w:ind w:leftChars="0"/>
        <w:textAlignment w:val="bottom"/>
        <w:rPr>
          <w:rFonts w:ascii="Times New Roman" w:hAnsi="Times New Roman"/>
          <w:bCs/>
          <w:sz w:val="20"/>
          <w:szCs w:val="20"/>
        </w:rPr>
      </w:pPr>
      <w:r w:rsidRPr="00204F28">
        <w:rPr>
          <w:rFonts w:ascii="Times New Roman" w:hAnsi="Times New Roman"/>
          <w:bCs/>
          <w:sz w:val="20"/>
          <w:szCs w:val="20"/>
        </w:rPr>
        <w:t>Extend single carrier requirement to CA:</w:t>
      </w:r>
    </w:p>
    <w:p w14:paraId="3E93BF57" w14:textId="77777777" w:rsidR="005145C9" w:rsidRPr="00204F28" w:rsidRDefault="005145C9" w:rsidP="005145C9">
      <w:pPr>
        <w:pStyle w:val="ListParagraph"/>
        <w:numPr>
          <w:ilvl w:val="2"/>
          <w:numId w:val="6"/>
        </w:numPr>
        <w:ind w:leftChars="0"/>
        <w:textAlignment w:val="bottom"/>
        <w:rPr>
          <w:rFonts w:ascii="Times New Roman" w:hAnsi="Times New Roman"/>
          <w:bCs/>
          <w:sz w:val="20"/>
          <w:szCs w:val="20"/>
        </w:rPr>
      </w:pPr>
      <w:r w:rsidRPr="00204F28">
        <w:rPr>
          <w:rFonts w:ascii="Times New Roman" w:hAnsi="Times New Roman"/>
          <w:bCs/>
          <w:sz w:val="20"/>
          <w:szCs w:val="20"/>
        </w:rPr>
        <w:t>FFS how to extend single carrier requirements to CA case e.g., under the assumption the offset of SMTC occasion cross multiple CCs are the same.</w:t>
      </w:r>
    </w:p>
    <w:p w14:paraId="45203057" w14:textId="77777777" w:rsidR="005145C9" w:rsidRPr="00204F28" w:rsidRDefault="005145C9" w:rsidP="005145C9">
      <w:pPr>
        <w:pStyle w:val="ListParagraph"/>
        <w:numPr>
          <w:ilvl w:val="3"/>
          <w:numId w:val="6"/>
        </w:numPr>
        <w:ind w:leftChars="0"/>
        <w:textAlignment w:val="bottom"/>
        <w:rPr>
          <w:rFonts w:ascii="Times New Roman" w:hAnsi="Times New Roman"/>
          <w:bCs/>
          <w:sz w:val="20"/>
          <w:szCs w:val="20"/>
        </w:rPr>
      </w:pPr>
      <w:r w:rsidRPr="00204F28">
        <w:rPr>
          <w:rFonts w:ascii="Times New Roman" w:hAnsi="Times New Roman"/>
          <w:bCs/>
          <w:sz w:val="20"/>
          <w:szCs w:val="20"/>
        </w:rPr>
        <w:t xml:space="preserve">The same approach concluded from Rel-15 TEI discussion to L1-RSRP measurement requirement can be reused. </w:t>
      </w:r>
    </w:p>
    <w:p w14:paraId="7EEB5B3C" w14:textId="77777777" w:rsidR="005145C9" w:rsidRPr="00204F28" w:rsidRDefault="005145C9" w:rsidP="005145C9">
      <w:pPr>
        <w:pStyle w:val="ListParagraph"/>
        <w:numPr>
          <w:ilvl w:val="0"/>
          <w:numId w:val="6"/>
        </w:numPr>
        <w:ind w:leftChars="0"/>
        <w:textAlignment w:val="bottom"/>
        <w:rPr>
          <w:rFonts w:ascii="Times New Roman" w:hAnsi="Times New Roman"/>
          <w:bCs/>
          <w:sz w:val="20"/>
          <w:szCs w:val="20"/>
        </w:rPr>
      </w:pPr>
      <w:r w:rsidRPr="00204F28">
        <w:rPr>
          <w:rFonts w:ascii="Times New Roman" w:hAnsi="Times New Roman"/>
          <w:bCs/>
          <w:sz w:val="20"/>
          <w:szCs w:val="20"/>
        </w:rPr>
        <w:t xml:space="preserve">“Repetition = On” for NZP-IMR: </w:t>
      </w:r>
    </w:p>
    <w:p w14:paraId="261800A3" w14:textId="77777777" w:rsidR="005145C9" w:rsidRPr="00204F28" w:rsidRDefault="005145C9" w:rsidP="005145C9">
      <w:pPr>
        <w:pStyle w:val="ListParagraph"/>
        <w:numPr>
          <w:ilvl w:val="1"/>
          <w:numId w:val="6"/>
        </w:numPr>
        <w:ind w:leftChars="0"/>
        <w:textAlignment w:val="bottom"/>
        <w:rPr>
          <w:rFonts w:ascii="Times New Roman" w:hAnsi="Times New Roman"/>
          <w:bCs/>
          <w:sz w:val="20"/>
          <w:szCs w:val="20"/>
        </w:rPr>
      </w:pPr>
      <w:r w:rsidRPr="00204F28">
        <w:rPr>
          <w:rFonts w:ascii="Times New Roman" w:hAnsi="Times New Roman"/>
          <w:bCs/>
          <w:sz w:val="20"/>
          <w:szCs w:val="20"/>
        </w:rPr>
        <w:t>For L1-SINR measurement with dedicated configured NZP-IMR, the expected UE behaviour and possibility of “repetition=on”:</w:t>
      </w:r>
    </w:p>
    <w:p w14:paraId="01DD402A" w14:textId="77777777" w:rsidR="005145C9" w:rsidRPr="00204F28" w:rsidRDefault="005145C9" w:rsidP="005145C9">
      <w:pPr>
        <w:pStyle w:val="ListParagraph"/>
        <w:numPr>
          <w:ilvl w:val="1"/>
          <w:numId w:val="6"/>
        </w:numPr>
        <w:ind w:leftChars="0"/>
        <w:textAlignment w:val="bottom"/>
        <w:rPr>
          <w:rFonts w:ascii="Times New Roman" w:hAnsi="Times New Roman"/>
          <w:bCs/>
          <w:sz w:val="20"/>
          <w:szCs w:val="20"/>
        </w:rPr>
      </w:pPr>
      <w:r w:rsidRPr="00204F28">
        <w:rPr>
          <w:rFonts w:ascii="Times New Roman" w:hAnsi="Times New Roman"/>
          <w:bCs/>
          <w:sz w:val="20"/>
          <w:szCs w:val="20"/>
        </w:rPr>
        <w:t>(a) For L1-SINR measurement, if NZP-IMR is not configured with repetition parameter:</w:t>
      </w:r>
    </w:p>
    <w:p w14:paraId="1FF341A8" w14:textId="77777777" w:rsidR="005145C9" w:rsidRPr="00204F28" w:rsidRDefault="005145C9" w:rsidP="005145C9">
      <w:pPr>
        <w:pStyle w:val="ListParagraph"/>
        <w:numPr>
          <w:ilvl w:val="2"/>
          <w:numId w:val="6"/>
        </w:numPr>
        <w:ind w:leftChars="0"/>
        <w:textAlignment w:val="bottom"/>
        <w:rPr>
          <w:rFonts w:ascii="Times New Roman" w:hAnsi="Times New Roman"/>
          <w:bCs/>
          <w:sz w:val="20"/>
          <w:szCs w:val="20"/>
        </w:rPr>
      </w:pPr>
      <w:r w:rsidRPr="00204F28">
        <w:rPr>
          <w:rFonts w:ascii="Times New Roman" w:hAnsi="Times New Roman"/>
          <w:bCs/>
          <w:sz w:val="20"/>
          <w:szCs w:val="20"/>
        </w:rPr>
        <w:t xml:space="preserve">FFS whether or not L1-SINR measurement requirement is applicable. </w:t>
      </w:r>
    </w:p>
    <w:p w14:paraId="522A9EED" w14:textId="77777777" w:rsidR="005145C9" w:rsidRPr="00204F28" w:rsidRDefault="005145C9" w:rsidP="005145C9">
      <w:pPr>
        <w:pStyle w:val="ListParagraph"/>
        <w:numPr>
          <w:ilvl w:val="1"/>
          <w:numId w:val="6"/>
        </w:numPr>
        <w:ind w:leftChars="0"/>
        <w:textAlignment w:val="bottom"/>
        <w:rPr>
          <w:rFonts w:ascii="Times New Roman" w:hAnsi="Times New Roman"/>
          <w:bCs/>
          <w:sz w:val="20"/>
          <w:szCs w:val="20"/>
        </w:rPr>
      </w:pPr>
      <w:r w:rsidRPr="00204F28">
        <w:rPr>
          <w:rFonts w:ascii="Times New Roman" w:hAnsi="Times New Roman"/>
          <w:bCs/>
          <w:sz w:val="20"/>
          <w:szCs w:val="20"/>
        </w:rPr>
        <w:t>(b) For L1-SINR measurement, no requirement for the following cases:</w:t>
      </w:r>
    </w:p>
    <w:p w14:paraId="481FD339" w14:textId="77777777" w:rsidR="005145C9" w:rsidRPr="00204F28" w:rsidRDefault="005145C9" w:rsidP="005145C9">
      <w:pPr>
        <w:pStyle w:val="ListParagraph"/>
        <w:numPr>
          <w:ilvl w:val="2"/>
          <w:numId w:val="6"/>
        </w:numPr>
        <w:ind w:leftChars="0"/>
        <w:textAlignment w:val="bottom"/>
        <w:rPr>
          <w:rFonts w:ascii="Times New Roman" w:hAnsi="Times New Roman"/>
          <w:bCs/>
          <w:sz w:val="20"/>
          <w:szCs w:val="20"/>
        </w:rPr>
      </w:pPr>
      <w:r w:rsidRPr="00204F28">
        <w:rPr>
          <w:rFonts w:ascii="Times New Roman" w:hAnsi="Times New Roman"/>
          <w:bCs/>
          <w:sz w:val="20"/>
          <w:szCs w:val="20"/>
        </w:rPr>
        <w:t>SSB based CMR and NZP-IMR configured with “repetition = ON”</w:t>
      </w:r>
    </w:p>
    <w:p w14:paraId="07F7057B" w14:textId="77777777" w:rsidR="005145C9" w:rsidRPr="00204F28" w:rsidRDefault="005145C9" w:rsidP="005145C9">
      <w:pPr>
        <w:pStyle w:val="ListParagraph"/>
        <w:numPr>
          <w:ilvl w:val="2"/>
          <w:numId w:val="6"/>
        </w:numPr>
        <w:ind w:leftChars="0"/>
        <w:textAlignment w:val="bottom"/>
        <w:rPr>
          <w:rFonts w:ascii="Times New Roman" w:hAnsi="Times New Roman"/>
          <w:bCs/>
          <w:sz w:val="20"/>
          <w:szCs w:val="20"/>
        </w:rPr>
      </w:pPr>
      <w:r w:rsidRPr="00204F28">
        <w:rPr>
          <w:rFonts w:ascii="Times New Roman" w:hAnsi="Times New Roman"/>
          <w:bCs/>
          <w:sz w:val="20"/>
          <w:szCs w:val="20"/>
        </w:rPr>
        <w:t>NZP CSI-RS based CMR configured with “repetition = OFF” and NZP-IMR configured with “repetition = ON”</w:t>
      </w:r>
    </w:p>
    <w:p w14:paraId="2A99F602" w14:textId="77777777" w:rsidR="005145C9" w:rsidRPr="00204F28" w:rsidRDefault="005145C9" w:rsidP="005145C9">
      <w:pPr>
        <w:pStyle w:val="ListParagraph"/>
        <w:numPr>
          <w:ilvl w:val="2"/>
          <w:numId w:val="6"/>
        </w:numPr>
        <w:ind w:leftChars="0"/>
        <w:textAlignment w:val="bottom"/>
        <w:rPr>
          <w:rFonts w:ascii="Times New Roman" w:hAnsi="Times New Roman"/>
          <w:bCs/>
          <w:sz w:val="20"/>
          <w:szCs w:val="20"/>
        </w:rPr>
      </w:pPr>
      <w:r w:rsidRPr="00204F28">
        <w:rPr>
          <w:rFonts w:ascii="Times New Roman" w:hAnsi="Times New Roman"/>
          <w:bCs/>
          <w:sz w:val="20"/>
          <w:szCs w:val="20"/>
        </w:rPr>
        <w:t>NZP CSI-RS based CMR configured with “repetition = ON” and NZP-IMR configured with “repetition = OFF”</w:t>
      </w:r>
    </w:p>
    <w:p w14:paraId="6F7F78A6" w14:textId="77777777" w:rsidR="005145C9" w:rsidRPr="00204F28" w:rsidRDefault="005145C9" w:rsidP="005145C9">
      <w:pPr>
        <w:pStyle w:val="ListParagraph"/>
        <w:numPr>
          <w:ilvl w:val="1"/>
          <w:numId w:val="6"/>
        </w:numPr>
        <w:ind w:leftChars="0"/>
        <w:textAlignment w:val="bottom"/>
        <w:rPr>
          <w:rFonts w:ascii="Times New Roman" w:hAnsi="Times New Roman"/>
          <w:bCs/>
          <w:sz w:val="20"/>
          <w:szCs w:val="20"/>
        </w:rPr>
      </w:pPr>
      <w:r w:rsidRPr="00204F28">
        <w:rPr>
          <w:rFonts w:ascii="Times New Roman" w:hAnsi="Times New Roman"/>
          <w:bCs/>
          <w:sz w:val="20"/>
          <w:szCs w:val="20"/>
        </w:rPr>
        <w:t>For SSB-based CMR+IMR, scaling factor N under different conditions of “repetition” field of IMR:</w:t>
      </w:r>
    </w:p>
    <w:p w14:paraId="084474EA" w14:textId="77777777" w:rsidR="005145C9" w:rsidRPr="00204F28" w:rsidRDefault="005145C9" w:rsidP="005145C9">
      <w:pPr>
        <w:pStyle w:val="ListParagraph"/>
        <w:numPr>
          <w:ilvl w:val="2"/>
          <w:numId w:val="6"/>
        </w:numPr>
        <w:ind w:leftChars="0"/>
        <w:textAlignment w:val="bottom"/>
        <w:rPr>
          <w:rFonts w:ascii="Times New Roman" w:hAnsi="Times New Roman"/>
          <w:bCs/>
          <w:sz w:val="20"/>
          <w:szCs w:val="20"/>
        </w:rPr>
      </w:pPr>
      <w:r w:rsidRPr="00204F28">
        <w:rPr>
          <w:rFonts w:ascii="Times New Roman" w:hAnsi="Times New Roman"/>
          <w:bCs/>
          <w:sz w:val="20"/>
          <w:szCs w:val="20"/>
        </w:rPr>
        <w:t xml:space="preserve">For SSB-based CMR+IMR L1-SINR measurement, the scaling factor of N=8. </w:t>
      </w:r>
    </w:p>
    <w:p w14:paraId="4545EB2E" w14:textId="77777777" w:rsidR="005145C9" w:rsidRPr="00204F28" w:rsidRDefault="005145C9" w:rsidP="005145C9">
      <w:pPr>
        <w:pStyle w:val="ListParagraph"/>
        <w:numPr>
          <w:ilvl w:val="3"/>
          <w:numId w:val="6"/>
        </w:numPr>
        <w:ind w:leftChars="0"/>
        <w:textAlignment w:val="bottom"/>
        <w:rPr>
          <w:rFonts w:ascii="Times New Roman" w:hAnsi="Times New Roman"/>
          <w:bCs/>
          <w:sz w:val="20"/>
          <w:szCs w:val="20"/>
        </w:rPr>
      </w:pPr>
      <w:r w:rsidRPr="00204F28">
        <w:rPr>
          <w:rFonts w:ascii="Times New Roman" w:hAnsi="Times New Roman"/>
          <w:bCs/>
          <w:sz w:val="20"/>
          <w:szCs w:val="20"/>
        </w:rPr>
        <w:t>For IMR (NZP CSI-RS) with “repetition = ON”, FFS no requirement shall be applied;</w:t>
      </w:r>
    </w:p>
    <w:p w14:paraId="265C2A11" w14:textId="77777777" w:rsidR="005145C9" w:rsidRPr="00204F28" w:rsidRDefault="005145C9" w:rsidP="005145C9">
      <w:pPr>
        <w:pStyle w:val="ListParagraph"/>
        <w:numPr>
          <w:ilvl w:val="3"/>
          <w:numId w:val="6"/>
        </w:numPr>
        <w:ind w:leftChars="0"/>
        <w:textAlignment w:val="bottom"/>
        <w:rPr>
          <w:rFonts w:ascii="Times New Roman" w:hAnsi="Times New Roman"/>
          <w:bCs/>
          <w:sz w:val="20"/>
          <w:szCs w:val="20"/>
        </w:rPr>
      </w:pPr>
      <w:r w:rsidRPr="00204F28">
        <w:rPr>
          <w:rFonts w:ascii="Times New Roman" w:hAnsi="Times New Roman"/>
          <w:bCs/>
          <w:sz w:val="20"/>
          <w:szCs w:val="20"/>
        </w:rPr>
        <w:t>For IMR (NZP CSI-RS) with “repetition” not present, FFS no requirement shall be applied;</w:t>
      </w:r>
    </w:p>
    <w:p w14:paraId="38C6864C" w14:textId="77777777" w:rsidR="005145C9" w:rsidRPr="00204F28" w:rsidRDefault="005145C9" w:rsidP="005145C9">
      <w:pPr>
        <w:pStyle w:val="ListParagraph"/>
        <w:numPr>
          <w:ilvl w:val="1"/>
          <w:numId w:val="6"/>
        </w:numPr>
        <w:ind w:leftChars="0"/>
        <w:textAlignment w:val="bottom"/>
        <w:rPr>
          <w:rFonts w:ascii="Times New Roman" w:hAnsi="Times New Roman"/>
          <w:bCs/>
          <w:sz w:val="20"/>
          <w:szCs w:val="20"/>
        </w:rPr>
      </w:pPr>
      <w:r w:rsidRPr="00204F28">
        <w:rPr>
          <w:rFonts w:ascii="Times New Roman" w:hAnsi="Times New Roman"/>
          <w:bCs/>
          <w:sz w:val="20"/>
          <w:szCs w:val="20"/>
        </w:rPr>
        <w:t>For CSI-RS-based CMR+IMR, scaling factor N under different conditions of “repetition” field of IMR:</w:t>
      </w:r>
    </w:p>
    <w:p w14:paraId="331AED53" w14:textId="77777777" w:rsidR="005145C9" w:rsidRPr="00204F28" w:rsidRDefault="005145C9" w:rsidP="005145C9">
      <w:pPr>
        <w:pStyle w:val="ListParagraph"/>
        <w:numPr>
          <w:ilvl w:val="2"/>
          <w:numId w:val="6"/>
        </w:numPr>
        <w:ind w:leftChars="0"/>
        <w:textAlignment w:val="bottom"/>
        <w:rPr>
          <w:rFonts w:ascii="Times New Roman" w:hAnsi="Times New Roman"/>
          <w:bCs/>
          <w:sz w:val="20"/>
          <w:szCs w:val="20"/>
        </w:rPr>
      </w:pPr>
      <w:r w:rsidRPr="00204F28">
        <w:rPr>
          <w:rFonts w:ascii="Times New Roman" w:hAnsi="Times New Roman"/>
          <w:bCs/>
          <w:sz w:val="20"/>
          <w:szCs w:val="20"/>
        </w:rPr>
        <w:t xml:space="preserve">CSI-RS-based CMR+IMR L1-SINR measurement, </w:t>
      </w:r>
    </w:p>
    <w:p w14:paraId="2B0F4938" w14:textId="77777777" w:rsidR="005145C9" w:rsidRPr="00204F28" w:rsidRDefault="005145C9" w:rsidP="005145C9">
      <w:pPr>
        <w:pStyle w:val="ListParagraph"/>
        <w:numPr>
          <w:ilvl w:val="3"/>
          <w:numId w:val="6"/>
        </w:numPr>
        <w:ind w:leftChars="0"/>
        <w:textAlignment w:val="bottom"/>
        <w:rPr>
          <w:rFonts w:ascii="Times New Roman" w:hAnsi="Times New Roman"/>
          <w:bCs/>
          <w:sz w:val="20"/>
          <w:szCs w:val="20"/>
        </w:rPr>
      </w:pPr>
      <w:r w:rsidRPr="00204F28">
        <w:rPr>
          <w:rFonts w:ascii="Times New Roman" w:hAnsi="Times New Roman"/>
          <w:bCs/>
          <w:sz w:val="20"/>
          <w:szCs w:val="20"/>
        </w:rPr>
        <w:t xml:space="preserve">The scaling factor of N is defined as the same as CSI-RS based L1-RSRP measurement, i.e., only considering CMR: </w:t>
      </w:r>
    </w:p>
    <w:p w14:paraId="0478A870" w14:textId="77777777" w:rsidR="005145C9" w:rsidRPr="00204F28" w:rsidRDefault="005145C9" w:rsidP="005145C9">
      <w:pPr>
        <w:pStyle w:val="ListParagraph"/>
        <w:numPr>
          <w:ilvl w:val="4"/>
          <w:numId w:val="6"/>
        </w:numPr>
        <w:ind w:leftChars="0"/>
        <w:textAlignment w:val="bottom"/>
        <w:rPr>
          <w:rFonts w:ascii="Times New Roman" w:hAnsi="Times New Roman"/>
          <w:bCs/>
          <w:sz w:val="20"/>
          <w:szCs w:val="20"/>
        </w:rPr>
      </w:pPr>
      <w:r w:rsidRPr="00204F28">
        <w:rPr>
          <w:rFonts w:ascii="Times New Roman" w:hAnsi="Times New Roman"/>
          <w:bCs/>
          <w:sz w:val="20"/>
          <w:szCs w:val="20"/>
        </w:rPr>
        <w:t>N=1, if CSI-RS resource in a resource set configured with repetition=off is configured as CMR</w:t>
      </w:r>
    </w:p>
    <w:p w14:paraId="23E281EB" w14:textId="77777777" w:rsidR="005145C9" w:rsidRPr="00204F28" w:rsidRDefault="005145C9" w:rsidP="005145C9">
      <w:pPr>
        <w:pStyle w:val="ListParagraph"/>
        <w:numPr>
          <w:ilvl w:val="4"/>
          <w:numId w:val="6"/>
        </w:numPr>
        <w:ind w:leftChars="0"/>
        <w:textAlignment w:val="bottom"/>
        <w:rPr>
          <w:rFonts w:ascii="Times New Roman" w:hAnsi="Times New Roman"/>
          <w:bCs/>
          <w:sz w:val="20"/>
          <w:szCs w:val="20"/>
        </w:rPr>
      </w:pPr>
      <w:r w:rsidRPr="00204F28">
        <w:rPr>
          <w:rFonts w:ascii="Times New Roman" w:hAnsi="Times New Roman"/>
          <w:bCs/>
          <w:sz w:val="20"/>
          <w:szCs w:val="20"/>
        </w:rPr>
        <w:t>N= ceil(maxNumberRxBeam / Nres_per_set), if CSI-RS resource in a resource set configured with repetition=on is configured as CMR.</w:t>
      </w:r>
    </w:p>
    <w:p w14:paraId="439ED4CF" w14:textId="77777777" w:rsidR="005145C9" w:rsidRPr="00204F28" w:rsidRDefault="005145C9" w:rsidP="005145C9">
      <w:pPr>
        <w:pStyle w:val="ListParagraph"/>
        <w:numPr>
          <w:ilvl w:val="3"/>
          <w:numId w:val="6"/>
        </w:numPr>
        <w:ind w:leftChars="0"/>
        <w:textAlignment w:val="bottom"/>
        <w:rPr>
          <w:rFonts w:ascii="Times New Roman" w:hAnsi="Times New Roman"/>
          <w:bCs/>
          <w:sz w:val="20"/>
          <w:szCs w:val="20"/>
        </w:rPr>
      </w:pPr>
      <w:r w:rsidRPr="00204F28">
        <w:rPr>
          <w:rFonts w:ascii="Times New Roman" w:hAnsi="Times New Roman"/>
          <w:bCs/>
          <w:sz w:val="20"/>
          <w:szCs w:val="20"/>
        </w:rPr>
        <w:t>The requirement is applied when CSI-RS based CMR and NZP-IMR are configured with the same repetition pattern.</w:t>
      </w:r>
    </w:p>
    <w:p w14:paraId="3F56EB22" w14:textId="77777777" w:rsidR="005145C9" w:rsidRPr="00204F28" w:rsidRDefault="005145C9" w:rsidP="005145C9">
      <w:pPr>
        <w:pStyle w:val="ListParagraph"/>
        <w:numPr>
          <w:ilvl w:val="3"/>
          <w:numId w:val="6"/>
        </w:numPr>
        <w:ind w:leftChars="0"/>
        <w:textAlignment w:val="bottom"/>
        <w:rPr>
          <w:rFonts w:ascii="Times New Roman" w:hAnsi="Times New Roman"/>
          <w:bCs/>
          <w:sz w:val="20"/>
          <w:szCs w:val="20"/>
        </w:rPr>
      </w:pPr>
      <w:r w:rsidRPr="00204F28">
        <w:rPr>
          <w:rFonts w:ascii="Times New Roman" w:hAnsi="Times New Roman"/>
          <w:bCs/>
          <w:sz w:val="20"/>
          <w:szCs w:val="20"/>
        </w:rPr>
        <w:t xml:space="preserve">The requirement is applied only when the number of CSI-RS resource in the resource set is same for both CSI-RS based CMR and NZP-IMR </w:t>
      </w:r>
    </w:p>
    <w:p w14:paraId="04873A57" w14:textId="77777777" w:rsidR="005145C9" w:rsidRPr="00204F28" w:rsidRDefault="005145C9" w:rsidP="005145C9">
      <w:pPr>
        <w:pStyle w:val="ListParagraph"/>
        <w:numPr>
          <w:ilvl w:val="3"/>
          <w:numId w:val="6"/>
        </w:numPr>
        <w:ind w:leftChars="0"/>
        <w:textAlignment w:val="bottom"/>
        <w:rPr>
          <w:rFonts w:ascii="Times New Roman" w:hAnsi="Times New Roman"/>
          <w:bCs/>
          <w:sz w:val="20"/>
          <w:szCs w:val="20"/>
        </w:rPr>
      </w:pPr>
      <w:r w:rsidRPr="00204F28">
        <w:rPr>
          <w:rFonts w:ascii="Times New Roman" w:hAnsi="Times New Roman"/>
          <w:bCs/>
          <w:sz w:val="20"/>
          <w:szCs w:val="20"/>
        </w:rPr>
        <w:t xml:space="preserve">The requirement is applied for CMR configured with “OFF” only if the QCL of CMR is provided. </w:t>
      </w:r>
    </w:p>
    <w:p w14:paraId="52D5DDEB" w14:textId="77777777" w:rsidR="005145C9" w:rsidRPr="00204F28" w:rsidRDefault="005145C9" w:rsidP="005145C9">
      <w:pPr>
        <w:pStyle w:val="ListParagraph"/>
        <w:numPr>
          <w:ilvl w:val="0"/>
          <w:numId w:val="6"/>
        </w:numPr>
        <w:ind w:leftChars="0"/>
        <w:textAlignment w:val="bottom"/>
        <w:rPr>
          <w:rFonts w:ascii="Times New Roman" w:hAnsi="Times New Roman"/>
          <w:bCs/>
          <w:sz w:val="20"/>
          <w:szCs w:val="20"/>
        </w:rPr>
      </w:pPr>
      <w:r w:rsidRPr="00204F28">
        <w:rPr>
          <w:rFonts w:ascii="Times New Roman" w:hAnsi="Times New Roman"/>
          <w:bCs/>
          <w:sz w:val="20"/>
          <w:szCs w:val="20"/>
        </w:rPr>
        <w:t>For L1-SINR measurement with dedicated configured ZP-IMR:</w:t>
      </w:r>
    </w:p>
    <w:p w14:paraId="71AF50B1" w14:textId="77777777" w:rsidR="005145C9" w:rsidRPr="00204F28" w:rsidRDefault="005145C9" w:rsidP="005145C9">
      <w:pPr>
        <w:pStyle w:val="ListParagraph"/>
        <w:numPr>
          <w:ilvl w:val="1"/>
          <w:numId w:val="6"/>
        </w:numPr>
        <w:ind w:leftChars="0"/>
        <w:textAlignment w:val="bottom"/>
        <w:rPr>
          <w:rFonts w:ascii="Times New Roman" w:hAnsi="Times New Roman"/>
          <w:bCs/>
          <w:sz w:val="20"/>
          <w:szCs w:val="20"/>
        </w:rPr>
      </w:pPr>
      <w:r w:rsidRPr="00204F28">
        <w:rPr>
          <w:rFonts w:ascii="Times New Roman" w:hAnsi="Times New Roman"/>
          <w:bCs/>
          <w:sz w:val="20"/>
          <w:szCs w:val="20"/>
        </w:rPr>
        <w:t xml:space="preserve">“Repetition” field is not present for CSI-IM configuration </w:t>
      </w:r>
    </w:p>
    <w:p w14:paraId="6DB78BB6" w14:textId="77777777" w:rsidR="005145C9" w:rsidRPr="00204F28" w:rsidRDefault="005145C9" w:rsidP="005145C9">
      <w:pPr>
        <w:pStyle w:val="ListParagraph"/>
        <w:numPr>
          <w:ilvl w:val="0"/>
          <w:numId w:val="6"/>
        </w:numPr>
        <w:ind w:leftChars="0"/>
        <w:textAlignment w:val="bottom"/>
        <w:rPr>
          <w:rFonts w:ascii="Times New Roman" w:hAnsi="Times New Roman"/>
          <w:bCs/>
          <w:sz w:val="20"/>
          <w:szCs w:val="20"/>
        </w:rPr>
      </w:pPr>
      <w:r w:rsidRPr="00204F28">
        <w:rPr>
          <w:rFonts w:ascii="Times New Roman" w:hAnsi="Times New Roman"/>
          <w:bCs/>
          <w:sz w:val="20"/>
          <w:szCs w:val="20"/>
        </w:rPr>
        <w:t>Measurement Restriction and Scheduling Availability</w:t>
      </w:r>
    </w:p>
    <w:p w14:paraId="3577B73C" w14:textId="77777777" w:rsidR="005145C9" w:rsidRPr="00204F28" w:rsidRDefault="005145C9" w:rsidP="005145C9">
      <w:pPr>
        <w:pStyle w:val="ListParagraph"/>
        <w:numPr>
          <w:ilvl w:val="1"/>
          <w:numId w:val="6"/>
        </w:numPr>
        <w:ind w:leftChars="0"/>
        <w:textAlignment w:val="bottom"/>
        <w:rPr>
          <w:rFonts w:ascii="Times New Roman" w:hAnsi="Times New Roman"/>
          <w:bCs/>
          <w:sz w:val="20"/>
          <w:szCs w:val="20"/>
        </w:rPr>
      </w:pPr>
      <w:r w:rsidRPr="00204F28">
        <w:rPr>
          <w:rFonts w:ascii="Times New Roman" w:hAnsi="Times New Roman"/>
          <w:bCs/>
          <w:sz w:val="20"/>
          <w:szCs w:val="20"/>
        </w:rPr>
        <w:t>Measurement Restriction</w:t>
      </w:r>
    </w:p>
    <w:p w14:paraId="4CBD44D9" w14:textId="77777777" w:rsidR="005145C9" w:rsidRPr="00204F28" w:rsidRDefault="005145C9" w:rsidP="005145C9">
      <w:pPr>
        <w:pStyle w:val="ListParagraph"/>
        <w:numPr>
          <w:ilvl w:val="2"/>
          <w:numId w:val="6"/>
        </w:numPr>
        <w:ind w:leftChars="0"/>
        <w:textAlignment w:val="bottom"/>
        <w:rPr>
          <w:rFonts w:ascii="Times New Roman" w:hAnsi="Times New Roman"/>
          <w:bCs/>
          <w:sz w:val="20"/>
          <w:szCs w:val="20"/>
        </w:rPr>
      </w:pPr>
      <w:r w:rsidRPr="00204F28">
        <w:rPr>
          <w:rFonts w:ascii="Times New Roman" w:hAnsi="Times New Roman"/>
          <w:bCs/>
          <w:sz w:val="20"/>
          <w:szCs w:val="20"/>
        </w:rPr>
        <w:t xml:space="preserve">Measurement restriction requirement is defined under three kinds of signals for measurement, i.e., SSB, CSI-RS and CSI-IM. See draft CR R4-2003539 for details. </w:t>
      </w:r>
    </w:p>
    <w:p w14:paraId="140720B0" w14:textId="77777777" w:rsidR="005145C9" w:rsidRPr="00204F28" w:rsidRDefault="005145C9" w:rsidP="005145C9">
      <w:pPr>
        <w:pStyle w:val="ListParagraph"/>
        <w:numPr>
          <w:ilvl w:val="3"/>
          <w:numId w:val="6"/>
        </w:numPr>
        <w:ind w:leftChars="0"/>
        <w:textAlignment w:val="bottom"/>
        <w:rPr>
          <w:rFonts w:ascii="Times New Roman" w:hAnsi="Times New Roman"/>
          <w:bCs/>
          <w:sz w:val="20"/>
          <w:szCs w:val="20"/>
        </w:rPr>
      </w:pPr>
      <w:r w:rsidRPr="00204F28">
        <w:rPr>
          <w:rFonts w:ascii="Times New Roman" w:hAnsi="Times New Roman"/>
          <w:bCs/>
          <w:sz w:val="20"/>
          <w:szCs w:val="20"/>
        </w:rPr>
        <w:t>For CMR+IMR scenario, longer L1-SINR measurement period is expected when either CMR or IMR is with measurement restriction.</w:t>
      </w:r>
    </w:p>
    <w:p w14:paraId="707DA9F8" w14:textId="77777777" w:rsidR="005145C9" w:rsidRPr="00204F28" w:rsidRDefault="005145C9" w:rsidP="005145C9">
      <w:pPr>
        <w:pStyle w:val="ListParagraph"/>
        <w:numPr>
          <w:ilvl w:val="1"/>
          <w:numId w:val="6"/>
        </w:numPr>
        <w:ind w:leftChars="0"/>
        <w:textAlignment w:val="bottom"/>
        <w:rPr>
          <w:rFonts w:ascii="Times New Roman" w:hAnsi="Times New Roman"/>
          <w:bCs/>
          <w:sz w:val="20"/>
          <w:szCs w:val="20"/>
        </w:rPr>
      </w:pPr>
      <w:r w:rsidRPr="00204F28">
        <w:rPr>
          <w:rFonts w:ascii="Times New Roman" w:hAnsi="Times New Roman"/>
          <w:bCs/>
          <w:sz w:val="20"/>
          <w:szCs w:val="20"/>
        </w:rPr>
        <w:t>Scheduling restriction</w:t>
      </w:r>
    </w:p>
    <w:p w14:paraId="1FEE8B7A" w14:textId="77777777" w:rsidR="005145C9" w:rsidRPr="00204F28" w:rsidRDefault="005145C9" w:rsidP="005145C9">
      <w:pPr>
        <w:pStyle w:val="ListParagraph"/>
        <w:numPr>
          <w:ilvl w:val="2"/>
          <w:numId w:val="6"/>
        </w:numPr>
        <w:ind w:leftChars="0"/>
        <w:textAlignment w:val="bottom"/>
        <w:rPr>
          <w:rFonts w:ascii="Times New Roman" w:hAnsi="Times New Roman"/>
          <w:bCs/>
          <w:sz w:val="20"/>
          <w:szCs w:val="20"/>
        </w:rPr>
      </w:pPr>
      <w:r w:rsidRPr="00204F28">
        <w:rPr>
          <w:rFonts w:ascii="Times New Roman" w:hAnsi="Times New Roman"/>
          <w:bCs/>
          <w:sz w:val="20"/>
          <w:szCs w:val="20"/>
        </w:rPr>
        <w:t>The scheduling restriction due to L1-SINR shall be further studied in RAN4.</w:t>
      </w:r>
    </w:p>
    <w:p w14:paraId="1D698EE1" w14:textId="77777777" w:rsidR="005145C9" w:rsidRPr="00204F28" w:rsidRDefault="005145C9" w:rsidP="005145C9">
      <w:pPr>
        <w:pStyle w:val="ListParagraph"/>
        <w:numPr>
          <w:ilvl w:val="0"/>
          <w:numId w:val="6"/>
        </w:numPr>
        <w:ind w:leftChars="0"/>
        <w:textAlignment w:val="bottom"/>
        <w:rPr>
          <w:rFonts w:ascii="Times New Roman" w:hAnsi="Times New Roman"/>
          <w:bCs/>
          <w:sz w:val="20"/>
          <w:szCs w:val="20"/>
        </w:rPr>
      </w:pPr>
      <w:r w:rsidRPr="00204F28">
        <w:rPr>
          <w:rFonts w:ascii="Times New Roman" w:hAnsi="Times New Roman"/>
          <w:bCs/>
          <w:sz w:val="20"/>
          <w:szCs w:val="20"/>
        </w:rPr>
        <w:t>Side condition and Others</w:t>
      </w:r>
    </w:p>
    <w:p w14:paraId="759B131E" w14:textId="77777777" w:rsidR="005145C9" w:rsidRPr="00204F28" w:rsidRDefault="005145C9" w:rsidP="005145C9">
      <w:pPr>
        <w:pStyle w:val="ListParagraph"/>
        <w:numPr>
          <w:ilvl w:val="1"/>
          <w:numId w:val="6"/>
        </w:numPr>
        <w:ind w:leftChars="0"/>
        <w:textAlignment w:val="bottom"/>
        <w:rPr>
          <w:rFonts w:ascii="Times New Roman" w:hAnsi="Times New Roman"/>
          <w:bCs/>
          <w:sz w:val="20"/>
          <w:szCs w:val="20"/>
        </w:rPr>
      </w:pPr>
      <w:r w:rsidRPr="00204F28">
        <w:rPr>
          <w:rFonts w:ascii="Times New Roman" w:hAnsi="Times New Roman"/>
          <w:bCs/>
          <w:sz w:val="20"/>
          <w:szCs w:val="20"/>
        </w:rPr>
        <w:t>L1-SINR measurement side condition for Es/Iot for CMR+NZP-IMR</w:t>
      </w:r>
    </w:p>
    <w:p w14:paraId="59396DBE" w14:textId="77777777" w:rsidR="005145C9" w:rsidRPr="00204F28" w:rsidRDefault="005145C9" w:rsidP="005145C9">
      <w:pPr>
        <w:pStyle w:val="ListParagraph"/>
        <w:numPr>
          <w:ilvl w:val="2"/>
          <w:numId w:val="6"/>
        </w:numPr>
        <w:ind w:leftChars="0"/>
        <w:textAlignment w:val="bottom"/>
        <w:rPr>
          <w:rFonts w:ascii="Times New Roman" w:hAnsi="Times New Roman"/>
          <w:bCs/>
          <w:sz w:val="20"/>
          <w:szCs w:val="20"/>
        </w:rPr>
      </w:pPr>
      <w:r w:rsidRPr="00204F28">
        <w:rPr>
          <w:rFonts w:ascii="Times New Roman" w:hAnsi="Times New Roman"/>
          <w:bCs/>
          <w:sz w:val="20"/>
          <w:szCs w:val="20"/>
        </w:rPr>
        <w:t>Es/Iot on CMR and NZP-IMR:</w:t>
      </w:r>
    </w:p>
    <w:p w14:paraId="0B33F801" w14:textId="77777777" w:rsidR="005145C9" w:rsidRPr="00204F28" w:rsidRDefault="005145C9" w:rsidP="005145C9">
      <w:pPr>
        <w:pStyle w:val="ListParagraph"/>
        <w:numPr>
          <w:ilvl w:val="3"/>
          <w:numId w:val="6"/>
        </w:numPr>
        <w:ind w:leftChars="0"/>
        <w:textAlignment w:val="bottom"/>
        <w:rPr>
          <w:rFonts w:ascii="Times New Roman" w:hAnsi="Times New Roman"/>
          <w:bCs/>
          <w:sz w:val="20"/>
          <w:szCs w:val="20"/>
        </w:rPr>
      </w:pPr>
      <w:r w:rsidRPr="00204F28">
        <w:rPr>
          <w:rFonts w:ascii="Times New Roman" w:hAnsi="Times New Roman"/>
          <w:bCs/>
          <w:sz w:val="20"/>
          <w:szCs w:val="20"/>
        </w:rPr>
        <w:t>(1) Es/Iot &gt;=0dB and &lt;=25dB, and the resultant L1-SINR should be greater than -3 dB.</w:t>
      </w:r>
    </w:p>
    <w:p w14:paraId="63BDFA01" w14:textId="77777777" w:rsidR="005145C9" w:rsidRDefault="005145C9" w:rsidP="005145C9">
      <w:pPr>
        <w:pStyle w:val="ListParagraph"/>
        <w:numPr>
          <w:ilvl w:val="3"/>
          <w:numId w:val="6"/>
        </w:numPr>
        <w:ind w:leftChars="0"/>
        <w:textAlignment w:val="bottom"/>
        <w:rPr>
          <w:rFonts w:ascii="Times New Roman" w:hAnsi="Times New Roman"/>
          <w:bCs/>
          <w:sz w:val="20"/>
          <w:szCs w:val="20"/>
        </w:rPr>
      </w:pPr>
      <w:r w:rsidRPr="00204F28">
        <w:rPr>
          <w:rFonts w:ascii="Times New Roman" w:hAnsi="Times New Roman"/>
          <w:bCs/>
          <w:sz w:val="20"/>
          <w:szCs w:val="20"/>
        </w:rPr>
        <w:t>(2) CMR Es/Iot = NZP-IMR Es/Iot, and CMR Es/Iot and NZP-IMR Es/Iot will be both specified.</w:t>
      </w:r>
    </w:p>
    <w:p w14:paraId="0A2CE8AF" w14:textId="77777777" w:rsidR="005145C9" w:rsidRPr="00204F28" w:rsidRDefault="005145C9" w:rsidP="005145C9">
      <w:pPr>
        <w:pStyle w:val="ListParagraph"/>
        <w:ind w:leftChars="0" w:left="2880"/>
        <w:textAlignment w:val="bottom"/>
        <w:rPr>
          <w:rFonts w:ascii="Times New Roman" w:hAnsi="Times New Roman"/>
          <w:bCs/>
          <w:sz w:val="20"/>
          <w:szCs w:val="20"/>
        </w:rPr>
      </w:pPr>
    </w:p>
    <w:p w14:paraId="77E73FC3" w14:textId="77777777" w:rsidR="005145C9" w:rsidRPr="00204F28" w:rsidRDefault="005145C9" w:rsidP="005145C9">
      <w:pPr>
        <w:spacing w:after="0"/>
        <w:rPr>
          <w:b/>
          <w:bCs/>
          <w:highlight w:val="green"/>
        </w:rPr>
      </w:pPr>
      <w:r w:rsidRPr="00204F28">
        <w:rPr>
          <w:b/>
          <w:bCs/>
          <w:highlight w:val="green"/>
        </w:rPr>
        <w:t xml:space="preserve">Agreement </w:t>
      </w:r>
    </w:p>
    <w:p w14:paraId="7D8612E6" w14:textId="77777777" w:rsidR="005145C9" w:rsidRPr="00204F28" w:rsidRDefault="005145C9" w:rsidP="005145C9">
      <w:pPr>
        <w:spacing w:after="0"/>
        <w:rPr>
          <w:lang w:val="en-US" w:eastAsia="ja-JP"/>
        </w:rPr>
      </w:pPr>
      <w:r w:rsidRPr="00204F28">
        <w:rPr>
          <w:lang w:val="en-US" w:eastAsia="ja-JP"/>
        </w:rPr>
        <w:t>SCell Beam failure recovery</w:t>
      </w:r>
    </w:p>
    <w:p w14:paraId="1B8FF386" w14:textId="77777777" w:rsidR="005145C9" w:rsidRPr="00204F28" w:rsidRDefault="005145C9" w:rsidP="005145C9">
      <w:pPr>
        <w:pStyle w:val="ListParagraph"/>
        <w:numPr>
          <w:ilvl w:val="0"/>
          <w:numId w:val="6"/>
        </w:numPr>
        <w:ind w:leftChars="0"/>
        <w:textAlignment w:val="bottom"/>
        <w:rPr>
          <w:rFonts w:ascii="Times New Roman" w:hAnsi="Times New Roman"/>
          <w:bCs/>
          <w:sz w:val="20"/>
          <w:szCs w:val="20"/>
        </w:rPr>
      </w:pPr>
      <w:r w:rsidRPr="00204F28">
        <w:rPr>
          <w:rFonts w:ascii="Times New Roman" w:hAnsi="Times New Roman"/>
          <w:bCs/>
          <w:sz w:val="20"/>
          <w:szCs w:val="20"/>
        </w:rPr>
        <w:t>BFD and CBD on SCell</w:t>
      </w:r>
    </w:p>
    <w:p w14:paraId="7C7E19CB" w14:textId="77777777" w:rsidR="005145C9" w:rsidRPr="00204F28" w:rsidRDefault="005145C9" w:rsidP="005145C9">
      <w:pPr>
        <w:pStyle w:val="ListParagraph"/>
        <w:numPr>
          <w:ilvl w:val="1"/>
          <w:numId w:val="6"/>
        </w:numPr>
        <w:ind w:leftChars="0"/>
        <w:textAlignment w:val="bottom"/>
        <w:rPr>
          <w:rFonts w:ascii="Times New Roman" w:hAnsi="Times New Roman"/>
          <w:bCs/>
          <w:sz w:val="20"/>
          <w:szCs w:val="20"/>
        </w:rPr>
      </w:pPr>
      <w:r w:rsidRPr="00204F28">
        <w:rPr>
          <w:rFonts w:ascii="Times New Roman" w:hAnsi="Times New Roman"/>
          <w:bCs/>
          <w:sz w:val="20"/>
          <w:szCs w:val="20"/>
        </w:rPr>
        <w:t>BFD Sharing factor for FR2 inter-band CA, FR1 CA and FR1-FR2 CA</w:t>
      </w:r>
    </w:p>
    <w:p w14:paraId="0CB070D8" w14:textId="77777777" w:rsidR="005145C9" w:rsidRPr="00204F28" w:rsidRDefault="005145C9" w:rsidP="005145C9">
      <w:pPr>
        <w:pStyle w:val="ListParagraph"/>
        <w:numPr>
          <w:ilvl w:val="2"/>
          <w:numId w:val="6"/>
        </w:numPr>
        <w:ind w:leftChars="0"/>
        <w:textAlignment w:val="bottom"/>
        <w:rPr>
          <w:rFonts w:ascii="Times New Roman" w:hAnsi="Times New Roman"/>
          <w:bCs/>
          <w:sz w:val="20"/>
          <w:szCs w:val="20"/>
        </w:rPr>
      </w:pPr>
      <w:r w:rsidRPr="00204F28">
        <w:rPr>
          <w:rFonts w:ascii="Times New Roman" w:hAnsi="Times New Roman"/>
          <w:bCs/>
          <w:sz w:val="20"/>
          <w:szCs w:val="20"/>
        </w:rPr>
        <w:t>It is assumed that UE performance can’t be guaranteed by RAN4 requirement if UE is required to perform BFD/CBD on more than 1 serving cell per band.</w:t>
      </w:r>
    </w:p>
    <w:p w14:paraId="67E5B7C1" w14:textId="77777777" w:rsidR="005145C9" w:rsidRPr="00204F28" w:rsidRDefault="005145C9" w:rsidP="005145C9">
      <w:pPr>
        <w:pStyle w:val="ListParagraph"/>
        <w:numPr>
          <w:ilvl w:val="2"/>
          <w:numId w:val="6"/>
        </w:numPr>
        <w:ind w:leftChars="0"/>
        <w:textAlignment w:val="bottom"/>
        <w:rPr>
          <w:rFonts w:ascii="Times New Roman" w:hAnsi="Times New Roman"/>
          <w:bCs/>
          <w:sz w:val="20"/>
          <w:szCs w:val="20"/>
        </w:rPr>
      </w:pPr>
      <w:r w:rsidRPr="00204F28">
        <w:rPr>
          <w:rFonts w:ascii="Times New Roman" w:hAnsi="Times New Roman"/>
          <w:bCs/>
          <w:sz w:val="20"/>
          <w:szCs w:val="20"/>
        </w:rPr>
        <w:t xml:space="preserve">For FR1 inter-band CA: </w:t>
      </w:r>
    </w:p>
    <w:p w14:paraId="72C7442C" w14:textId="77777777" w:rsidR="005145C9" w:rsidRPr="00204F28" w:rsidRDefault="005145C9" w:rsidP="005145C9">
      <w:pPr>
        <w:pStyle w:val="ListParagraph"/>
        <w:numPr>
          <w:ilvl w:val="3"/>
          <w:numId w:val="6"/>
        </w:numPr>
        <w:ind w:leftChars="0"/>
        <w:textAlignment w:val="bottom"/>
        <w:rPr>
          <w:rFonts w:ascii="Times New Roman" w:hAnsi="Times New Roman"/>
          <w:bCs/>
          <w:sz w:val="20"/>
          <w:szCs w:val="20"/>
        </w:rPr>
      </w:pPr>
      <w:r w:rsidRPr="00204F28">
        <w:rPr>
          <w:rFonts w:ascii="Times New Roman" w:hAnsi="Times New Roman"/>
          <w:bCs/>
          <w:sz w:val="20"/>
          <w:szCs w:val="20"/>
        </w:rPr>
        <w:t xml:space="preserve">FFS: </w:t>
      </w:r>
    </w:p>
    <w:p w14:paraId="618F3CC0" w14:textId="77777777" w:rsidR="005145C9" w:rsidRPr="00204F28" w:rsidRDefault="005145C9" w:rsidP="005145C9">
      <w:pPr>
        <w:pStyle w:val="ListParagraph"/>
        <w:numPr>
          <w:ilvl w:val="4"/>
          <w:numId w:val="6"/>
        </w:numPr>
        <w:ind w:leftChars="0"/>
        <w:textAlignment w:val="bottom"/>
        <w:rPr>
          <w:rFonts w:ascii="Times New Roman" w:hAnsi="Times New Roman"/>
          <w:bCs/>
          <w:sz w:val="20"/>
          <w:szCs w:val="20"/>
        </w:rPr>
      </w:pPr>
      <w:r w:rsidRPr="00204F28">
        <w:rPr>
          <w:rFonts w:ascii="Times New Roman" w:hAnsi="Times New Roman"/>
          <w:bCs/>
          <w:sz w:val="20"/>
          <w:szCs w:val="20"/>
        </w:rPr>
        <w:t xml:space="preserve">Option 1: The sharing factor is proportional to the number of bands on which UE is performing BFD/CBD. </w:t>
      </w:r>
    </w:p>
    <w:p w14:paraId="4F1A79D3" w14:textId="77777777" w:rsidR="005145C9" w:rsidRPr="00204F28" w:rsidRDefault="005145C9" w:rsidP="005145C9">
      <w:pPr>
        <w:pStyle w:val="ListParagraph"/>
        <w:numPr>
          <w:ilvl w:val="4"/>
          <w:numId w:val="6"/>
        </w:numPr>
        <w:ind w:leftChars="0"/>
        <w:textAlignment w:val="bottom"/>
        <w:rPr>
          <w:rFonts w:ascii="Times New Roman" w:hAnsi="Times New Roman"/>
          <w:bCs/>
          <w:sz w:val="20"/>
          <w:szCs w:val="20"/>
        </w:rPr>
      </w:pPr>
      <w:r w:rsidRPr="00204F28">
        <w:rPr>
          <w:rFonts w:ascii="Times New Roman" w:hAnsi="Times New Roman"/>
          <w:bCs/>
          <w:sz w:val="20"/>
          <w:szCs w:val="20"/>
        </w:rPr>
        <w:t>Option 2: The sharing factor is proportional to the number of bands on which UE is performing BFD/CBD only for SCell</w:t>
      </w:r>
    </w:p>
    <w:p w14:paraId="45C078F5" w14:textId="77777777" w:rsidR="005145C9" w:rsidRPr="00204F28" w:rsidRDefault="005145C9" w:rsidP="005145C9">
      <w:pPr>
        <w:pStyle w:val="ListParagraph"/>
        <w:numPr>
          <w:ilvl w:val="2"/>
          <w:numId w:val="6"/>
        </w:numPr>
        <w:ind w:leftChars="0"/>
        <w:textAlignment w:val="bottom"/>
        <w:rPr>
          <w:rFonts w:ascii="Times New Roman" w:hAnsi="Times New Roman"/>
          <w:bCs/>
          <w:sz w:val="20"/>
          <w:szCs w:val="20"/>
        </w:rPr>
      </w:pPr>
      <w:r w:rsidRPr="00204F28">
        <w:rPr>
          <w:rFonts w:ascii="Times New Roman" w:hAnsi="Times New Roman"/>
          <w:bCs/>
          <w:sz w:val="20"/>
          <w:szCs w:val="20"/>
        </w:rPr>
        <w:t xml:space="preserve">For FR2 inter-band CA: </w:t>
      </w:r>
    </w:p>
    <w:p w14:paraId="03ED18AA" w14:textId="77777777" w:rsidR="005145C9" w:rsidRPr="00204F28" w:rsidRDefault="005145C9" w:rsidP="005145C9">
      <w:pPr>
        <w:pStyle w:val="ListParagraph"/>
        <w:numPr>
          <w:ilvl w:val="3"/>
          <w:numId w:val="6"/>
        </w:numPr>
        <w:ind w:leftChars="0"/>
        <w:textAlignment w:val="bottom"/>
        <w:rPr>
          <w:rFonts w:ascii="Times New Roman" w:hAnsi="Times New Roman"/>
          <w:bCs/>
          <w:sz w:val="20"/>
          <w:szCs w:val="20"/>
        </w:rPr>
      </w:pPr>
      <w:r w:rsidRPr="00204F28">
        <w:rPr>
          <w:rFonts w:ascii="Times New Roman" w:hAnsi="Times New Roman"/>
          <w:bCs/>
          <w:sz w:val="20"/>
          <w:szCs w:val="20"/>
        </w:rPr>
        <w:t>FFS</w:t>
      </w:r>
    </w:p>
    <w:p w14:paraId="39D7D413" w14:textId="77777777" w:rsidR="005145C9" w:rsidRPr="00204F28" w:rsidRDefault="005145C9" w:rsidP="005145C9">
      <w:pPr>
        <w:pStyle w:val="ListParagraph"/>
        <w:numPr>
          <w:ilvl w:val="2"/>
          <w:numId w:val="6"/>
        </w:numPr>
        <w:ind w:leftChars="0"/>
        <w:textAlignment w:val="bottom"/>
        <w:rPr>
          <w:rFonts w:ascii="Times New Roman" w:hAnsi="Times New Roman"/>
          <w:bCs/>
          <w:sz w:val="20"/>
          <w:szCs w:val="20"/>
        </w:rPr>
      </w:pPr>
      <w:r w:rsidRPr="00204F28">
        <w:rPr>
          <w:rFonts w:ascii="Times New Roman" w:hAnsi="Times New Roman"/>
          <w:bCs/>
          <w:sz w:val="20"/>
          <w:szCs w:val="20"/>
        </w:rPr>
        <w:t xml:space="preserve">For FR1-FR2 inter-band CA: </w:t>
      </w:r>
    </w:p>
    <w:p w14:paraId="27EFBE16" w14:textId="77777777" w:rsidR="005145C9" w:rsidRPr="00204F28" w:rsidRDefault="005145C9" w:rsidP="005145C9">
      <w:pPr>
        <w:pStyle w:val="ListParagraph"/>
        <w:numPr>
          <w:ilvl w:val="3"/>
          <w:numId w:val="6"/>
        </w:numPr>
        <w:ind w:leftChars="0"/>
        <w:textAlignment w:val="bottom"/>
        <w:rPr>
          <w:rFonts w:ascii="Times New Roman" w:hAnsi="Times New Roman"/>
          <w:bCs/>
          <w:sz w:val="20"/>
          <w:szCs w:val="20"/>
        </w:rPr>
      </w:pPr>
      <w:r w:rsidRPr="00204F28">
        <w:rPr>
          <w:rFonts w:ascii="Times New Roman" w:hAnsi="Times New Roman"/>
          <w:bCs/>
          <w:sz w:val="20"/>
          <w:szCs w:val="20"/>
        </w:rPr>
        <w:t>FFS</w:t>
      </w:r>
    </w:p>
    <w:p w14:paraId="335C1C06" w14:textId="77777777" w:rsidR="005145C9" w:rsidRPr="00204F28" w:rsidRDefault="005145C9" w:rsidP="005145C9">
      <w:pPr>
        <w:pStyle w:val="ListParagraph"/>
        <w:numPr>
          <w:ilvl w:val="1"/>
          <w:numId w:val="6"/>
        </w:numPr>
        <w:ind w:leftChars="0"/>
        <w:textAlignment w:val="bottom"/>
        <w:rPr>
          <w:rFonts w:ascii="Times New Roman" w:hAnsi="Times New Roman"/>
          <w:bCs/>
          <w:sz w:val="20"/>
          <w:szCs w:val="20"/>
        </w:rPr>
      </w:pPr>
      <w:r w:rsidRPr="00204F28">
        <w:rPr>
          <w:rFonts w:ascii="Times New Roman" w:hAnsi="Times New Roman"/>
          <w:bCs/>
          <w:sz w:val="20"/>
          <w:szCs w:val="20"/>
        </w:rPr>
        <w:t xml:space="preserve">CBD Sharing factor for FR2 inter-band CA, FR1 CA and FR1-FR2 CA: </w:t>
      </w:r>
    </w:p>
    <w:p w14:paraId="6FABD756" w14:textId="77777777" w:rsidR="005145C9" w:rsidRPr="00204F28" w:rsidRDefault="005145C9" w:rsidP="005145C9">
      <w:pPr>
        <w:pStyle w:val="ListParagraph"/>
        <w:numPr>
          <w:ilvl w:val="2"/>
          <w:numId w:val="6"/>
        </w:numPr>
        <w:ind w:leftChars="0"/>
        <w:textAlignment w:val="bottom"/>
        <w:rPr>
          <w:rFonts w:ascii="Times New Roman" w:hAnsi="Times New Roman"/>
          <w:bCs/>
          <w:sz w:val="20"/>
          <w:szCs w:val="20"/>
        </w:rPr>
      </w:pPr>
      <w:r w:rsidRPr="00204F28">
        <w:rPr>
          <w:rFonts w:ascii="Times New Roman" w:hAnsi="Times New Roman"/>
          <w:bCs/>
          <w:sz w:val="20"/>
          <w:szCs w:val="20"/>
        </w:rPr>
        <w:t xml:space="preserve">Apply the same conclusion from BFD sharing factor.  </w:t>
      </w:r>
    </w:p>
    <w:p w14:paraId="2E70F12F" w14:textId="77777777" w:rsidR="005145C9" w:rsidRPr="0018700B" w:rsidRDefault="005145C9" w:rsidP="005145C9">
      <w:pPr>
        <w:pStyle w:val="ListParagraph"/>
        <w:numPr>
          <w:ilvl w:val="0"/>
          <w:numId w:val="6"/>
        </w:numPr>
        <w:ind w:leftChars="0"/>
        <w:textAlignment w:val="bottom"/>
        <w:rPr>
          <w:rFonts w:ascii="Times New Roman" w:hAnsi="Times New Roman"/>
          <w:bCs/>
          <w:sz w:val="20"/>
          <w:szCs w:val="20"/>
        </w:rPr>
      </w:pPr>
      <w:r w:rsidRPr="0018700B">
        <w:rPr>
          <w:rFonts w:ascii="Times New Roman" w:hAnsi="Times New Roman"/>
          <w:bCs/>
          <w:sz w:val="20"/>
          <w:szCs w:val="20"/>
        </w:rPr>
        <w:t>SCell Beam Failure Recovery Request</w:t>
      </w:r>
    </w:p>
    <w:p w14:paraId="3DE16420" w14:textId="77777777" w:rsidR="005145C9" w:rsidRPr="0018700B" w:rsidRDefault="005145C9" w:rsidP="005145C9">
      <w:pPr>
        <w:pStyle w:val="ListParagraph"/>
        <w:numPr>
          <w:ilvl w:val="1"/>
          <w:numId w:val="6"/>
        </w:numPr>
        <w:ind w:leftChars="0"/>
        <w:textAlignment w:val="bottom"/>
        <w:rPr>
          <w:rFonts w:ascii="Times New Roman" w:hAnsi="Times New Roman"/>
          <w:bCs/>
          <w:sz w:val="20"/>
          <w:szCs w:val="20"/>
        </w:rPr>
      </w:pPr>
      <w:r w:rsidRPr="0018700B">
        <w:rPr>
          <w:rFonts w:ascii="Times New Roman" w:hAnsi="Times New Roman"/>
          <w:bCs/>
          <w:sz w:val="20"/>
          <w:szCs w:val="20"/>
        </w:rPr>
        <w:t>Necessity of Requirement of Step-1 of BFRQ on SCell</w:t>
      </w:r>
    </w:p>
    <w:p w14:paraId="0ACB077B" w14:textId="77777777" w:rsidR="005145C9" w:rsidRPr="0018700B" w:rsidRDefault="005145C9" w:rsidP="005145C9">
      <w:pPr>
        <w:pStyle w:val="ListParagraph"/>
        <w:numPr>
          <w:ilvl w:val="2"/>
          <w:numId w:val="6"/>
        </w:numPr>
        <w:ind w:leftChars="0"/>
        <w:textAlignment w:val="bottom"/>
        <w:rPr>
          <w:rFonts w:ascii="Times New Roman" w:hAnsi="Times New Roman"/>
          <w:bCs/>
          <w:sz w:val="20"/>
          <w:szCs w:val="20"/>
        </w:rPr>
      </w:pPr>
      <w:r w:rsidRPr="0018700B">
        <w:rPr>
          <w:rFonts w:ascii="Times New Roman" w:hAnsi="Times New Roman"/>
          <w:bCs/>
          <w:sz w:val="20"/>
          <w:szCs w:val="20"/>
        </w:rPr>
        <w:t xml:space="preserve">RAN4 should define the requirement of PUCCH-based link recovery request (LLR), in which UE reports beam failure event through a dedicated SR like PUCCH resources. </w:t>
      </w:r>
    </w:p>
    <w:p w14:paraId="29EAA3B8" w14:textId="77777777" w:rsidR="005145C9" w:rsidRPr="0018700B" w:rsidRDefault="005145C9" w:rsidP="005145C9">
      <w:pPr>
        <w:pStyle w:val="ListParagraph"/>
        <w:numPr>
          <w:ilvl w:val="1"/>
          <w:numId w:val="6"/>
        </w:numPr>
        <w:ind w:leftChars="0"/>
        <w:textAlignment w:val="bottom"/>
        <w:rPr>
          <w:rFonts w:ascii="Times New Roman" w:hAnsi="Times New Roman"/>
          <w:bCs/>
          <w:sz w:val="20"/>
          <w:szCs w:val="20"/>
        </w:rPr>
      </w:pPr>
      <w:r w:rsidRPr="0018700B">
        <w:rPr>
          <w:rFonts w:ascii="Times New Roman" w:hAnsi="Times New Roman"/>
          <w:bCs/>
          <w:sz w:val="20"/>
          <w:szCs w:val="20"/>
        </w:rPr>
        <w:t>How the requirement of Step-1 of BFRQ on SCell should be defined:</w:t>
      </w:r>
    </w:p>
    <w:p w14:paraId="29979FDD" w14:textId="77777777" w:rsidR="005145C9" w:rsidRPr="0018700B" w:rsidRDefault="005145C9" w:rsidP="005145C9">
      <w:pPr>
        <w:pStyle w:val="ListParagraph"/>
        <w:numPr>
          <w:ilvl w:val="2"/>
          <w:numId w:val="6"/>
        </w:numPr>
        <w:ind w:leftChars="0"/>
        <w:textAlignment w:val="bottom"/>
        <w:rPr>
          <w:rFonts w:ascii="Times New Roman" w:hAnsi="Times New Roman"/>
          <w:bCs/>
          <w:sz w:val="20"/>
          <w:szCs w:val="20"/>
        </w:rPr>
      </w:pPr>
      <w:r w:rsidRPr="0018700B">
        <w:rPr>
          <w:rFonts w:ascii="Times New Roman" w:hAnsi="Times New Roman"/>
          <w:bCs/>
          <w:sz w:val="20"/>
          <w:szCs w:val="20"/>
        </w:rPr>
        <w:t xml:space="preserve">Option 1: The requirement will be defined as: </w:t>
      </w:r>
    </w:p>
    <w:p w14:paraId="38DCA8D8" w14:textId="77777777" w:rsidR="005145C9" w:rsidRPr="0018700B" w:rsidRDefault="005145C9" w:rsidP="005145C9">
      <w:pPr>
        <w:pStyle w:val="ListParagraph"/>
        <w:numPr>
          <w:ilvl w:val="3"/>
          <w:numId w:val="6"/>
        </w:numPr>
        <w:ind w:leftChars="0"/>
        <w:textAlignment w:val="bottom"/>
        <w:rPr>
          <w:rFonts w:ascii="Times New Roman" w:hAnsi="Times New Roman"/>
          <w:bCs/>
          <w:sz w:val="20"/>
          <w:szCs w:val="20"/>
        </w:rPr>
      </w:pPr>
      <w:r w:rsidRPr="0018700B">
        <w:rPr>
          <w:rFonts w:ascii="Times New Roman" w:hAnsi="Times New Roman"/>
          <w:bCs/>
          <w:sz w:val="20"/>
          <w:szCs w:val="20"/>
        </w:rPr>
        <w:t>After detecting beam failure in a Scell [and determining that the L1-RSRP of one candidate beam in SCell is greater than the configured threshold], UE is required to transmit scheduling request in the PSCell or SCell within a period T</w:t>
      </w:r>
    </w:p>
    <w:p w14:paraId="04462BDB" w14:textId="77777777" w:rsidR="005145C9" w:rsidRPr="0018700B" w:rsidRDefault="005145C9" w:rsidP="005145C9">
      <w:pPr>
        <w:pStyle w:val="ListParagraph"/>
        <w:numPr>
          <w:ilvl w:val="4"/>
          <w:numId w:val="6"/>
        </w:numPr>
        <w:ind w:leftChars="0"/>
        <w:textAlignment w:val="bottom"/>
        <w:rPr>
          <w:rFonts w:ascii="Times New Roman" w:hAnsi="Times New Roman"/>
          <w:bCs/>
          <w:sz w:val="20"/>
          <w:szCs w:val="20"/>
        </w:rPr>
      </w:pPr>
      <w:r w:rsidRPr="0018700B">
        <w:rPr>
          <w:rFonts w:ascii="Times New Roman" w:hAnsi="Times New Roman"/>
          <w:bCs/>
          <w:sz w:val="20"/>
          <w:szCs w:val="20"/>
        </w:rPr>
        <w:t>FFS UE need to start BFRQ step 1 (SR on PUCCH for SCell BFR) after UE detects one candidate beam in SCell greater than the configured threshold (or UE detects no candidate beams greater than the configured threshold)</w:t>
      </w:r>
    </w:p>
    <w:p w14:paraId="130D2BAE" w14:textId="77777777" w:rsidR="005145C9" w:rsidRPr="0018700B" w:rsidRDefault="005145C9" w:rsidP="005145C9">
      <w:pPr>
        <w:pStyle w:val="ListParagraph"/>
        <w:numPr>
          <w:ilvl w:val="4"/>
          <w:numId w:val="6"/>
        </w:numPr>
        <w:ind w:leftChars="0"/>
        <w:textAlignment w:val="bottom"/>
        <w:rPr>
          <w:rFonts w:ascii="Times New Roman" w:hAnsi="Times New Roman"/>
          <w:bCs/>
          <w:sz w:val="20"/>
          <w:szCs w:val="20"/>
        </w:rPr>
      </w:pPr>
      <w:r w:rsidRPr="0018700B">
        <w:rPr>
          <w:rFonts w:ascii="Times New Roman" w:hAnsi="Times New Roman"/>
          <w:bCs/>
          <w:sz w:val="20"/>
          <w:szCs w:val="20"/>
        </w:rPr>
        <w:t>Where T is equal to the periodicity of PUCCH that has been configured with schedulingRequestForBFR.</w:t>
      </w:r>
    </w:p>
    <w:p w14:paraId="7B5171BF" w14:textId="77777777" w:rsidR="005145C9" w:rsidRPr="0018700B" w:rsidRDefault="005145C9" w:rsidP="005145C9">
      <w:pPr>
        <w:pStyle w:val="ListParagraph"/>
        <w:numPr>
          <w:ilvl w:val="2"/>
          <w:numId w:val="6"/>
        </w:numPr>
        <w:ind w:leftChars="0"/>
        <w:textAlignment w:val="bottom"/>
        <w:rPr>
          <w:rFonts w:ascii="Times New Roman" w:hAnsi="Times New Roman"/>
          <w:bCs/>
          <w:sz w:val="20"/>
          <w:szCs w:val="20"/>
        </w:rPr>
      </w:pPr>
      <w:r w:rsidRPr="0018700B">
        <w:rPr>
          <w:rFonts w:ascii="Times New Roman" w:hAnsi="Times New Roman"/>
          <w:bCs/>
          <w:sz w:val="20"/>
          <w:szCs w:val="20"/>
        </w:rPr>
        <w:t xml:space="preserve">Option 2: After detecting beam failure in an SCell, UE is required to transmit scheduling request on PUCCH configured for SR for BFR within a period T, where </w:t>
      </w:r>
    </w:p>
    <w:p w14:paraId="7E85ADC9" w14:textId="77777777" w:rsidR="005145C9" w:rsidRPr="0018700B" w:rsidRDefault="005145C9" w:rsidP="005145C9">
      <w:pPr>
        <w:pStyle w:val="ListParagraph"/>
        <w:numPr>
          <w:ilvl w:val="3"/>
          <w:numId w:val="6"/>
        </w:numPr>
        <w:ind w:leftChars="0"/>
        <w:textAlignment w:val="bottom"/>
        <w:rPr>
          <w:rFonts w:ascii="Times New Roman" w:hAnsi="Times New Roman"/>
          <w:bCs/>
          <w:sz w:val="20"/>
          <w:szCs w:val="20"/>
        </w:rPr>
      </w:pPr>
      <w:r w:rsidRPr="0018700B">
        <w:rPr>
          <w:rFonts w:ascii="Times New Roman" w:hAnsi="Times New Roman"/>
          <w:bCs/>
          <w:sz w:val="20"/>
          <w:szCs w:val="20"/>
        </w:rPr>
        <w:t>T = T1 x Ceil((T2 + D) / T1),</w:t>
      </w:r>
    </w:p>
    <w:p w14:paraId="6968EC88" w14:textId="77777777" w:rsidR="005145C9" w:rsidRPr="0018700B" w:rsidRDefault="005145C9" w:rsidP="005145C9">
      <w:pPr>
        <w:pStyle w:val="ListParagraph"/>
        <w:numPr>
          <w:ilvl w:val="4"/>
          <w:numId w:val="6"/>
        </w:numPr>
        <w:ind w:leftChars="0"/>
        <w:textAlignment w:val="bottom"/>
        <w:rPr>
          <w:rFonts w:ascii="Times New Roman" w:hAnsi="Times New Roman"/>
          <w:bCs/>
          <w:sz w:val="20"/>
          <w:szCs w:val="20"/>
        </w:rPr>
      </w:pPr>
      <w:r w:rsidRPr="0018700B">
        <w:rPr>
          <w:rFonts w:ascii="Times New Roman" w:hAnsi="Times New Roman"/>
          <w:bCs/>
          <w:sz w:val="20"/>
          <w:szCs w:val="20"/>
        </w:rPr>
        <w:t xml:space="preserve">T1 is equal to the periodicity of PUCCH configured with schedulingRequestForBFR. </w:t>
      </w:r>
    </w:p>
    <w:p w14:paraId="794708A0" w14:textId="77777777" w:rsidR="005145C9" w:rsidRPr="0018700B" w:rsidRDefault="005145C9" w:rsidP="005145C9">
      <w:pPr>
        <w:pStyle w:val="ListParagraph"/>
        <w:numPr>
          <w:ilvl w:val="4"/>
          <w:numId w:val="6"/>
        </w:numPr>
        <w:ind w:leftChars="0"/>
        <w:textAlignment w:val="bottom"/>
        <w:rPr>
          <w:rFonts w:ascii="Times New Roman" w:hAnsi="Times New Roman"/>
          <w:bCs/>
          <w:sz w:val="20"/>
          <w:szCs w:val="20"/>
        </w:rPr>
      </w:pPr>
      <w:r w:rsidRPr="0018700B">
        <w:rPr>
          <w:rFonts w:ascii="Times New Roman" w:hAnsi="Times New Roman"/>
          <w:bCs/>
          <w:sz w:val="20"/>
          <w:szCs w:val="20"/>
        </w:rPr>
        <w:t>T2 is the time to perform the candidate beam detection.</w:t>
      </w:r>
    </w:p>
    <w:p w14:paraId="3522DF8E" w14:textId="77777777" w:rsidR="005145C9" w:rsidRPr="0018700B" w:rsidRDefault="005145C9" w:rsidP="005145C9">
      <w:pPr>
        <w:pStyle w:val="ListParagraph"/>
        <w:numPr>
          <w:ilvl w:val="5"/>
          <w:numId w:val="6"/>
        </w:numPr>
        <w:ind w:leftChars="0"/>
        <w:textAlignment w:val="bottom"/>
        <w:rPr>
          <w:rFonts w:ascii="Times New Roman" w:hAnsi="Times New Roman"/>
          <w:bCs/>
          <w:sz w:val="20"/>
          <w:szCs w:val="20"/>
        </w:rPr>
      </w:pPr>
      <w:r w:rsidRPr="0018700B">
        <w:rPr>
          <w:rFonts w:ascii="Times New Roman" w:hAnsi="Times New Roman"/>
          <w:bCs/>
          <w:sz w:val="20"/>
          <w:szCs w:val="20"/>
        </w:rPr>
        <w:t>If network configures beamFailureRecoveryTimer, T2 = MIN(beamFailureRecoveryTimer, T</w:t>
      </w:r>
      <w:r w:rsidRPr="0018700B">
        <w:rPr>
          <w:rFonts w:ascii="Times New Roman" w:hAnsi="Times New Roman"/>
          <w:bCs/>
          <w:sz w:val="20"/>
          <w:szCs w:val="20"/>
          <w:vertAlign w:val="subscript"/>
        </w:rPr>
        <w:t>Evaluate_CBD</w:t>
      </w:r>
      <w:r w:rsidRPr="0018700B">
        <w:rPr>
          <w:rFonts w:ascii="Times New Roman" w:hAnsi="Times New Roman"/>
          <w:bCs/>
          <w:sz w:val="20"/>
          <w:szCs w:val="20"/>
        </w:rPr>
        <w:t>)</w:t>
      </w:r>
    </w:p>
    <w:p w14:paraId="15E72720" w14:textId="77777777" w:rsidR="005145C9" w:rsidRPr="0018700B" w:rsidRDefault="005145C9" w:rsidP="005145C9">
      <w:pPr>
        <w:pStyle w:val="ListParagraph"/>
        <w:numPr>
          <w:ilvl w:val="5"/>
          <w:numId w:val="6"/>
        </w:numPr>
        <w:ind w:leftChars="0"/>
        <w:textAlignment w:val="bottom"/>
        <w:rPr>
          <w:rFonts w:ascii="Times New Roman" w:hAnsi="Times New Roman"/>
          <w:bCs/>
          <w:sz w:val="20"/>
          <w:szCs w:val="20"/>
        </w:rPr>
      </w:pPr>
      <w:r w:rsidRPr="0018700B">
        <w:rPr>
          <w:rFonts w:ascii="Times New Roman" w:hAnsi="Times New Roman"/>
          <w:bCs/>
          <w:sz w:val="20"/>
          <w:szCs w:val="20"/>
        </w:rPr>
        <w:t>If network does not configure beamFailureRecoveryTimer, T2 = T</w:t>
      </w:r>
      <w:r w:rsidRPr="0018700B">
        <w:rPr>
          <w:rFonts w:ascii="Times New Roman" w:hAnsi="Times New Roman"/>
          <w:bCs/>
          <w:sz w:val="20"/>
          <w:szCs w:val="20"/>
          <w:vertAlign w:val="subscript"/>
        </w:rPr>
        <w:t>Evaluate_CBD</w:t>
      </w:r>
      <w:r w:rsidRPr="0018700B">
        <w:rPr>
          <w:rFonts w:ascii="Times New Roman" w:hAnsi="Times New Roman"/>
          <w:bCs/>
          <w:sz w:val="20"/>
          <w:szCs w:val="20"/>
        </w:rPr>
        <w:t>.</w:t>
      </w:r>
    </w:p>
    <w:p w14:paraId="5FD4B69D" w14:textId="77777777" w:rsidR="005145C9" w:rsidRPr="0018700B" w:rsidRDefault="005145C9" w:rsidP="005145C9">
      <w:pPr>
        <w:pStyle w:val="ListParagraph"/>
        <w:numPr>
          <w:ilvl w:val="5"/>
          <w:numId w:val="6"/>
        </w:numPr>
        <w:ind w:leftChars="0"/>
        <w:textAlignment w:val="bottom"/>
        <w:rPr>
          <w:rFonts w:ascii="Times New Roman" w:hAnsi="Times New Roman"/>
          <w:bCs/>
          <w:sz w:val="20"/>
          <w:szCs w:val="20"/>
        </w:rPr>
      </w:pPr>
      <w:r w:rsidRPr="0018700B">
        <w:rPr>
          <w:rFonts w:ascii="Times New Roman" w:hAnsi="Times New Roman"/>
          <w:bCs/>
          <w:sz w:val="20"/>
          <w:szCs w:val="20"/>
        </w:rPr>
        <w:t>T</w:t>
      </w:r>
      <w:r w:rsidRPr="0018700B">
        <w:rPr>
          <w:rFonts w:ascii="Times New Roman" w:hAnsi="Times New Roman"/>
          <w:bCs/>
          <w:sz w:val="20"/>
          <w:szCs w:val="20"/>
          <w:vertAlign w:val="subscript"/>
        </w:rPr>
        <w:t>Evaluate_CBD</w:t>
      </w:r>
      <w:r w:rsidRPr="0018700B">
        <w:rPr>
          <w:rFonts w:ascii="Times New Roman" w:hAnsi="Times New Roman"/>
          <w:bCs/>
          <w:sz w:val="20"/>
          <w:szCs w:val="20"/>
        </w:rPr>
        <w:t xml:space="preserve"> is the evaluation period for candidate beam detection specified in TS38.133 8.5.5 and 8.5.6. </w:t>
      </w:r>
    </w:p>
    <w:p w14:paraId="7E6E8384" w14:textId="77777777" w:rsidR="005145C9" w:rsidRPr="0018700B" w:rsidRDefault="005145C9" w:rsidP="005145C9">
      <w:pPr>
        <w:pStyle w:val="ListParagraph"/>
        <w:numPr>
          <w:ilvl w:val="4"/>
          <w:numId w:val="6"/>
        </w:numPr>
        <w:ind w:leftChars="0"/>
        <w:textAlignment w:val="bottom"/>
        <w:rPr>
          <w:rFonts w:ascii="Times New Roman" w:hAnsi="Times New Roman"/>
          <w:bCs/>
          <w:sz w:val="20"/>
          <w:szCs w:val="20"/>
        </w:rPr>
      </w:pPr>
      <w:r w:rsidRPr="0018700B">
        <w:rPr>
          <w:rFonts w:ascii="Times New Roman" w:hAnsi="Times New Roman"/>
          <w:bCs/>
          <w:sz w:val="20"/>
          <w:szCs w:val="20"/>
        </w:rPr>
        <w:t xml:space="preserve">D is the UE Processing time. D=0 if not necessary. </w:t>
      </w:r>
    </w:p>
    <w:p w14:paraId="70B86107" w14:textId="77777777" w:rsidR="005145C9" w:rsidRPr="0018700B" w:rsidRDefault="005145C9" w:rsidP="005145C9">
      <w:pPr>
        <w:pStyle w:val="ListParagraph"/>
        <w:numPr>
          <w:ilvl w:val="3"/>
          <w:numId w:val="6"/>
        </w:numPr>
        <w:ind w:leftChars="0"/>
        <w:textAlignment w:val="bottom"/>
        <w:rPr>
          <w:rFonts w:ascii="Times New Roman" w:hAnsi="Times New Roman"/>
          <w:bCs/>
          <w:sz w:val="20"/>
          <w:szCs w:val="20"/>
        </w:rPr>
      </w:pPr>
      <w:r w:rsidRPr="0018700B">
        <w:rPr>
          <w:rFonts w:ascii="Times New Roman" w:hAnsi="Times New Roman"/>
          <w:bCs/>
          <w:sz w:val="20"/>
          <w:szCs w:val="20"/>
        </w:rPr>
        <w:t>If requirement is introduced, whether to define the delay requirement of BFR procedure in PCell/PSCell in Rel-16:</w:t>
      </w:r>
    </w:p>
    <w:p w14:paraId="6C6F2FF8" w14:textId="77777777" w:rsidR="005145C9" w:rsidRPr="0018700B" w:rsidRDefault="005145C9" w:rsidP="005145C9">
      <w:pPr>
        <w:pStyle w:val="ListParagraph"/>
        <w:numPr>
          <w:ilvl w:val="4"/>
          <w:numId w:val="6"/>
        </w:numPr>
        <w:ind w:leftChars="0"/>
        <w:textAlignment w:val="bottom"/>
        <w:rPr>
          <w:rFonts w:ascii="Times New Roman" w:hAnsi="Times New Roman"/>
          <w:bCs/>
          <w:sz w:val="20"/>
          <w:szCs w:val="20"/>
        </w:rPr>
      </w:pPr>
      <w:r w:rsidRPr="0018700B">
        <w:rPr>
          <w:rFonts w:ascii="Times New Roman" w:hAnsi="Times New Roman"/>
          <w:bCs/>
          <w:sz w:val="20"/>
          <w:szCs w:val="20"/>
        </w:rPr>
        <w:t>If SCell BFRQ requirement is introduced, no need to define the delay requirement of BFR procedure in Pcell/PSCell in Rel-16</w:t>
      </w:r>
    </w:p>
    <w:p w14:paraId="009022A0" w14:textId="77777777" w:rsidR="005145C9" w:rsidRPr="00204F28" w:rsidRDefault="005145C9" w:rsidP="005145C9">
      <w:pPr>
        <w:spacing w:after="0"/>
        <w:rPr>
          <w:b/>
          <w:bCs/>
          <w:highlight w:val="green"/>
        </w:rPr>
      </w:pPr>
      <w:r w:rsidRPr="00204F28">
        <w:rPr>
          <w:b/>
          <w:bCs/>
          <w:highlight w:val="green"/>
        </w:rPr>
        <w:t xml:space="preserve">Agreement </w:t>
      </w:r>
    </w:p>
    <w:p w14:paraId="348D0C66" w14:textId="77777777" w:rsidR="005145C9" w:rsidRPr="00204F28" w:rsidRDefault="005145C9" w:rsidP="005145C9">
      <w:pPr>
        <w:spacing w:after="0"/>
        <w:rPr>
          <w:lang w:val="en-US" w:eastAsia="ja-JP"/>
        </w:rPr>
      </w:pPr>
      <w:r w:rsidRPr="00204F28">
        <w:rPr>
          <w:lang w:val="en-US" w:eastAsia="ja-JP"/>
        </w:rPr>
        <w:t>RRM requirement impact to enable multi-TRP transmission</w:t>
      </w:r>
    </w:p>
    <w:p w14:paraId="22216858" w14:textId="77777777" w:rsidR="005145C9" w:rsidRPr="0018700B" w:rsidRDefault="005145C9" w:rsidP="005145C9">
      <w:pPr>
        <w:pStyle w:val="ListParagraph"/>
        <w:numPr>
          <w:ilvl w:val="0"/>
          <w:numId w:val="6"/>
        </w:numPr>
        <w:ind w:leftChars="0"/>
        <w:textAlignment w:val="bottom"/>
        <w:rPr>
          <w:rFonts w:ascii="Times New Roman" w:hAnsi="Times New Roman"/>
          <w:bCs/>
          <w:sz w:val="20"/>
          <w:szCs w:val="20"/>
        </w:rPr>
      </w:pPr>
      <w:r w:rsidRPr="0018700B">
        <w:rPr>
          <w:rFonts w:ascii="Times New Roman" w:hAnsi="Times New Roman"/>
          <w:bCs/>
          <w:sz w:val="20"/>
          <w:szCs w:val="20"/>
        </w:rPr>
        <w:t>The necessity of change on intra-band EN-DC MRTD/MTTD to enable multi-TRP transmission</w:t>
      </w:r>
    </w:p>
    <w:p w14:paraId="76ACBB4A" w14:textId="77777777" w:rsidR="005145C9" w:rsidRPr="0018700B" w:rsidRDefault="005145C9" w:rsidP="005145C9">
      <w:pPr>
        <w:pStyle w:val="ListParagraph"/>
        <w:numPr>
          <w:ilvl w:val="1"/>
          <w:numId w:val="6"/>
        </w:numPr>
        <w:ind w:leftChars="0"/>
        <w:textAlignment w:val="bottom"/>
        <w:rPr>
          <w:rFonts w:ascii="Times New Roman" w:hAnsi="Times New Roman"/>
          <w:bCs/>
          <w:sz w:val="20"/>
          <w:szCs w:val="20"/>
        </w:rPr>
      </w:pPr>
      <w:r w:rsidRPr="0018700B">
        <w:rPr>
          <w:rFonts w:ascii="Times New Roman" w:hAnsi="Times New Roman"/>
          <w:bCs/>
          <w:sz w:val="20"/>
          <w:szCs w:val="20"/>
        </w:rPr>
        <w:t xml:space="preserve">Option 1: To remove Rel-15 co-located deployment assumption for intra-band EN-DC, the following three text proposals is adopted to MRTD/MTTD requirement in TS38.133: </w:t>
      </w:r>
    </w:p>
    <w:p w14:paraId="5B99FABB" w14:textId="77777777" w:rsidR="005145C9" w:rsidRPr="0018700B" w:rsidRDefault="005145C9" w:rsidP="005145C9">
      <w:pPr>
        <w:pStyle w:val="ListParagraph"/>
        <w:numPr>
          <w:ilvl w:val="2"/>
          <w:numId w:val="6"/>
        </w:numPr>
        <w:ind w:leftChars="0"/>
        <w:textAlignment w:val="bottom"/>
        <w:rPr>
          <w:rFonts w:ascii="Times New Roman" w:hAnsi="Times New Roman"/>
          <w:bCs/>
          <w:sz w:val="20"/>
          <w:szCs w:val="20"/>
        </w:rPr>
      </w:pPr>
      <w:r w:rsidRPr="0018700B">
        <w:rPr>
          <w:rFonts w:ascii="Times New Roman" w:hAnsi="Times New Roman"/>
          <w:bCs/>
          <w:sz w:val="20"/>
          <w:szCs w:val="20"/>
        </w:rPr>
        <w:t>“For intra-band EN-DC, only co-located deployment is applied.” is changed to “For intra-band EN-DC without multi-TRP transmission in NR PSCell, only co-located deployment is applied.” In Section 7.5.3/7.6.3.</w:t>
      </w:r>
    </w:p>
    <w:p w14:paraId="3D34CF4B" w14:textId="77777777" w:rsidR="005145C9" w:rsidRPr="0018700B" w:rsidRDefault="005145C9" w:rsidP="005145C9">
      <w:pPr>
        <w:pStyle w:val="ListParagraph"/>
        <w:numPr>
          <w:ilvl w:val="2"/>
          <w:numId w:val="6"/>
        </w:numPr>
        <w:ind w:leftChars="0"/>
        <w:textAlignment w:val="bottom"/>
        <w:rPr>
          <w:rFonts w:ascii="Times New Roman" w:hAnsi="Times New Roman"/>
          <w:bCs/>
          <w:sz w:val="20"/>
          <w:szCs w:val="20"/>
        </w:rPr>
      </w:pPr>
      <w:r w:rsidRPr="0018700B">
        <w:rPr>
          <w:rFonts w:ascii="Times New Roman" w:hAnsi="Times New Roman"/>
          <w:bCs/>
          <w:sz w:val="20"/>
          <w:szCs w:val="20"/>
        </w:rPr>
        <w:t>Additional Note is captured in Table 7.5.3-1, i.e., “Note 3: In the case of multi-TRP transmission deployed, the requirement of maximum transmission timing difference shall not be applicable to NR signals to multiple TRPs.”</w:t>
      </w:r>
    </w:p>
    <w:p w14:paraId="2E0157A6" w14:textId="77777777" w:rsidR="005145C9" w:rsidRPr="0018700B" w:rsidRDefault="005145C9" w:rsidP="005145C9">
      <w:pPr>
        <w:pStyle w:val="ListParagraph"/>
        <w:numPr>
          <w:ilvl w:val="2"/>
          <w:numId w:val="6"/>
        </w:numPr>
        <w:ind w:leftChars="0"/>
        <w:textAlignment w:val="bottom"/>
        <w:rPr>
          <w:rFonts w:ascii="Times New Roman" w:hAnsi="Times New Roman"/>
          <w:bCs/>
          <w:sz w:val="20"/>
          <w:szCs w:val="20"/>
        </w:rPr>
      </w:pPr>
      <w:r w:rsidRPr="0018700B">
        <w:rPr>
          <w:rFonts w:ascii="Times New Roman" w:hAnsi="Times New Roman"/>
          <w:bCs/>
          <w:sz w:val="20"/>
          <w:szCs w:val="20"/>
        </w:rPr>
        <w:t xml:space="preserve">Additional Note is captured in Table 7.6.3-1, i.e., “Note 2: In the case of multi-TRP transmission deployed, the requirement of maximum receive timing difference shall not be applicable to NR signals from multiple TRPs. If the receive time difference exceeds the cyclic prefix length of that SCS, </w:t>
      </w:r>
      <w:r w:rsidRPr="0018700B">
        <w:rPr>
          <w:rFonts w:ascii="Times New Roman" w:hAnsi="Times New Roman"/>
          <w:bCs/>
          <w:sz w:val="20"/>
          <w:szCs w:val="20"/>
        </w:rPr>
        <w:lastRenderedPageBreak/>
        <w:t>demodulation performance degradation shall be expected.”</w:t>
      </w:r>
    </w:p>
    <w:p w14:paraId="048C4843" w14:textId="77777777" w:rsidR="005145C9" w:rsidRPr="0018700B" w:rsidRDefault="005145C9" w:rsidP="005145C9">
      <w:pPr>
        <w:pStyle w:val="ListParagraph"/>
        <w:numPr>
          <w:ilvl w:val="1"/>
          <w:numId w:val="6"/>
        </w:numPr>
        <w:ind w:leftChars="0"/>
        <w:textAlignment w:val="bottom"/>
        <w:rPr>
          <w:rFonts w:ascii="Times New Roman" w:hAnsi="Times New Roman"/>
          <w:bCs/>
          <w:sz w:val="20"/>
          <w:szCs w:val="20"/>
        </w:rPr>
      </w:pPr>
      <w:r w:rsidRPr="0018700B">
        <w:rPr>
          <w:rFonts w:ascii="Times New Roman" w:hAnsi="Times New Roman"/>
          <w:bCs/>
          <w:sz w:val="20"/>
          <w:szCs w:val="20"/>
        </w:rPr>
        <w:t>Option 2: Don’t change existing intra-band EN-DC MRTD/MTTD requirements due to multi-TRP transmission.</w:t>
      </w:r>
    </w:p>
    <w:p w14:paraId="14BCD45C" w14:textId="77777777" w:rsidR="005145C9" w:rsidRPr="0018700B" w:rsidRDefault="005145C9" w:rsidP="005145C9">
      <w:pPr>
        <w:pStyle w:val="ListParagraph"/>
        <w:numPr>
          <w:ilvl w:val="0"/>
          <w:numId w:val="6"/>
        </w:numPr>
        <w:ind w:leftChars="0"/>
        <w:textAlignment w:val="bottom"/>
        <w:rPr>
          <w:rFonts w:ascii="Times New Roman" w:hAnsi="Times New Roman"/>
          <w:bCs/>
          <w:sz w:val="20"/>
          <w:szCs w:val="20"/>
        </w:rPr>
      </w:pPr>
      <w:r w:rsidRPr="0018700B">
        <w:rPr>
          <w:rFonts w:ascii="Times New Roman" w:hAnsi="Times New Roman"/>
          <w:bCs/>
          <w:sz w:val="20"/>
          <w:szCs w:val="20"/>
        </w:rPr>
        <w:t>The necessity of change on FR1 intra-band CA MRTD to enable multi-TRP transmission</w:t>
      </w:r>
    </w:p>
    <w:p w14:paraId="2B2B92BB" w14:textId="77777777" w:rsidR="005145C9" w:rsidRPr="0018700B" w:rsidRDefault="005145C9" w:rsidP="005145C9">
      <w:pPr>
        <w:pStyle w:val="ListParagraph"/>
        <w:numPr>
          <w:ilvl w:val="1"/>
          <w:numId w:val="6"/>
        </w:numPr>
        <w:ind w:leftChars="0"/>
        <w:textAlignment w:val="bottom"/>
        <w:rPr>
          <w:rFonts w:ascii="Times New Roman" w:hAnsi="Times New Roman"/>
          <w:bCs/>
          <w:sz w:val="20"/>
          <w:szCs w:val="20"/>
        </w:rPr>
      </w:pPr>
      <w:r w:rsidRPr="0018700B">
        <w:rPr>
          <w:rFonts w:ascii="Times New Roman" w:hAnsi="Times New Roman"/>
          <w:bCs/>
          <w:sz w:val="20"/>
          <w:szCs w:val="20"/>
        </w:rPr>
        <w:t xml:space="preserve">Option 1: To remove Rel-15 co-located deployment assumption for intra-band CA, the following two text proposals is adopted to MRTD requirement in TS38.133: </w:t>
      </w:r>
    </w:p>
    <w:p w14:paraId="41A8EA72" w14:textId="77777777" w:rsidR="005145C9" w:rsidRPr="0018700B" w:rsidRDefault="005145C9" w:rsidP="005145C9">
      <w:pPr>
        <w:pStyle w:val="ListParagraph"/>
        <w:numPr>
          <w:ilvl w:val="2"/>
          <w:numId w:val="6"/>
        </w:numPr>
        <w:ind w:leftChars="0"/>
        <w:textAlignment w:val="bottom"/>
        <w:rPr>
          <w:rFonts w:ascii="Times New Roman" w:hAnsi="Times New Roman"/>
          <w:bCs/>
          <w:sz w:val="20"/>
          <w:szCs w:val="20"/>
        </w:rPr>
      </w:pPr>
      <w:r w:rsidRPr="0018700B">
        <w:rPr>
          <w:rFonts w:ascii="Times New Roman" w:hAnsi="Times New Roman"/>
          <w:bCs/>
          <w:sz w:val="20"/>
          <w:szCs w:val="20"/>
        </w:rPr>
        <w:t>“For intra-band CA, only co-located deployment is applied.” is changed to “For intra-band CA without multi-TRP transmission, only co-located deployment is applied.” In Section 7.6.4.</w:t>
      </w:r>
    </w:p>
    <w:p w14:paraId="08370171" w14:textId="77777777" w:rsidR="005145C9" w:rsidRPr="0018700B" w:rsidRDefault="005145C9" w:rsidP="005145C9">
      <w:pPr>
        <w:pStyle w:val="ListParagraph"/>
        <w:numPr>
          <w:ilvl w:val="2"/>
          <w:numId w:val="6"/>
        </w:numPr>
        <w:ind w:leftChars="0"/>
        <w:textAlignment w:val="bottom"/>
        <w:rPr>
          <w:rFonts w:ascii="Times New Roman" w:hAnsi="Times New Roman"/>
          <w:bCs/>
          <w:sz w:val="20"/>
          <w:szCs w:val="20"/>
        </w:rPr>
      </w:pPr>
      <w:r w:rsidRPr="0018700B">
        <w:rPr>
          <w:rFonts w:ascii="Times New Roman" w:hAnsi="Times New Roman"/>
          <w:bCs/>
          <w:sz w:val="20"/>
          <w:szCs w:val="20"/>
        </w:rPr>
        <w:t>Additional Note is captured in Table 7.6.4-1, i.e., “Note 2: In the case of multi-TRP transmission deployed, the requirement of maximum receive timing difference shall not be applicable to NR signals from multiple TRPs.”</w:t>
      </w:r>
    </w:p>
    <w:p w14:paraId="413F005A" w14:textId="77777777" w:rsidR="005145C9" w:rsidRPr="0018700B" w:rsidRDefault="005145C9" w:rsidP="005145C9">
      <w:pPr>
        <w:pStyle w:val="ListParagraph"/>
        <w:numPr>
          <w:ilvl w:val="1"/>
          <w:numId w:val="6"/>
        </w:numPr>
        <w:ind w:leftChars="0"/>
        <w:textAlignment w:val="bottom"/>
        <w:rPr>
          <w:rFonts w:ascii="Times New Roman" w:hAnsi="Times New Roman"/>
          <w:bCs/>
          <w:sz w:val="20"/>
          <w:szCs w:val="20"/>
        </w:rPr>
      </w:pPr>
      <w:r w:rsidRPr="0018700B">
        <w:rPr>
          <w:rFonts w:ascii="Times New Roman" w:hAnsi="Times New Roman"/>
          <w:bCs/>
          <w:sz w:val="20"/>
          <w:szCs w:val="20"/>
        </w:rPr>
        <w:t>Option 2: Don’t change existing FR1 intra-band CA MRTD due to multi-TRP transmission.</w:t>
      </w:r>
    </w:p>
    <w:p w14:paraId="28FD4E4B" w14:textId="77777777" w:rsidR="005145C9" w:rsidRPr="0018700B" w:rsidRDefault="005145C9" w:rsidP="005145C9">
      <w:pPr>
        <w:pStyle w:val="ListParagraph"/>
        <w:numPr>
          <w:ilvl w:val="0"/>
          <w:numId w:val="6"/>
        </w:numPr>
        <w:ind w:leftChars="0"/>
        <w:textAlignment w:val="bottom"/>
        <w:rPr>
          <w:rFonts w:ascii="Times New Roman" w:hAnsi="Times New Roman"/>
          <w:bCs/>
          <w:sz w:val="20"/>
          <w:szCs w:val="20"/>
        </w:rPr>
      </w:pPr>
      <w:r w:rsidRPr="0018700B">
        <w:rPr>
          <w:rFonts w:ascii="Times New Roman" w:hAnsi="Times New Roman"/>
          <w:bCs/>
          <w:sz w:val="20"/>
          <w:szCs w:val="20"/>
        </w:rPr>
        <w:t>The necessity of change on FR2 intra-band CA MRTD to enable multi-TRP transmission</w:t>
      </w:r>
    </w:p>
    <w:p w14:paraId="18B165AC" w14:textId="77777777" w:rsidR="005145C9" w:rsidRPr="0018700B" w:rsidRDefault="005145C9" w:rsidP="005145C9">
      <w:pPr>
        <w:pStyle w:val="ListParagraph"/>
        <w:numPr>
          <w:ilvl w:val="1"/>
          <w:numId w:val="6"/>
        </w:numPr>
        <w:ind w:leftChars="0"/>
        <w:textAlignment w:val="bottom"/>
        <w:rPr>
          <w:rFonts w:ascii="Times New Roman" w:hAnsi="Times New Roman"/>
          <w:bCs/>
          <w:sz w:val="20"/>
          <w:szCs w:val="20"/>
        </w:rPr>
      </w:pPr>
      <w:r w:rsidRPr="0018700B">
        <w:rPr>
          <w:rFonts w:ascii="Times New Roman" w:hAnsi="Times New Roman"/>
          <w:bCs/>
          <w:sz w:val="20"/>
          <w:szCs w:val="20"/>
        </w:rPr>
        <w:t>No need to change MRTD requirement for FR2 intra-band CA scenario</w:t>
      </w:r>
    </w:p>
    <w:p w14:paraId="68962377" w14:textId="77777777" w:rsidR="005145C9" w:rsidRPr="00363609" w:rsidRDefault="005145C9" w:rsidP="005145C9">
      <w:pPr>
        <w:pStyle w:val="ListParagraph"/>
        <w:ind w:leftChars="0" w:left="720"/>
        <w:textAlignment w:val="bottom"/>
        <w:rPr>
          <w:rFonts w:ascii="Times New Roman" w:hAnsi="Times New Roman"/>
          <w:bCs/>
          <w:sz w:val="20"/>
          <w:szCs w:val="20"/>
        </w:rPr>
      </w:pPr>
    </w:p>
    <w:p w14:paraId="62DB7DF8" w14:textId="77777777" w:rsidR="005145C9" w:rsidRDefault="005145C9" w:rsidP="005145C9">
      <w:pPr>
        <w:pStyle w:val="ListParagraph"/>
        <w:numPr>
          <w:ilvl w:val="0"/>
          <w:numId w:val="11"/>
        </w:numPr>
        <w:ind w:leftChars="0"/>
        <w:rPr>
          <w:rFonts w:ascii="Times New Roman" w:hAnsi="Times New Roman"/>
          <w:sz w:val="20"/>
          <w:szCs w:val="20"/>
          <w:u w:val="single"/>
        </w:rPr>
      </w:pPr>
      <w:r>
        <w:rPr>
          <w:rFonts w:ascii="Times New Roman" w:hAnsi="Times New Roman"/>
          <w:sz w:val="20"/>
          <w:szCs w:val="20"/>
          <w:u w:val="single"/>
        </w:rPr>
        <w:t>Demodulation and CSI performance</w:t>
      </w:r>
      <w:r w:rsidRPr="00F0586C">
        <w:rPr>
          <w:rFonts w:ascii="Times New Roman" w:hAnsi="Times New Roman"/>
          <w:sz w:val="20"/>
          <w:szCs w:val="20"/>
          <w:u w:val="single"/>
        </w:rPr>
        <w:t xml:space="preserve"> requirement: </w:t>
      </w:r>
    </w:p>
    <w:p w14:paraId="197C88F5" w14:textId="77777777" w:rsidR="005145C9" w:rsidRDefault="005145C9" w:rsidP="005145C9">
      <w:pPr>
        <w:spacing w:after="0"/>
        <w:rPr>
          <w:lang w:val="en-US" w:eastAsia="ja-JP"/>
        </w:rPr>
      </w:pPr>
    </w:p>
    <w:p w14:paraId="599EEE20" w14:textId="77777777" w:rsidR="005145C9" w:rsidRDefault="005145C9" w:rsidP="005145C9">
      <w:pPr>
        <w:spacing w:after="0"/>
        <w:rPr>
          <w:lang w:val="en-US" w:eastAsia="ja-JP"/>
        </w:rPr>
      </w:pPr>
      <w:r w:rsidRPr="004A6D75">
        <w:rPr>
          <w:lang w:val="en-US" w:eastAsia="ja-JP"/>
        </w:rPr>
        <w:t xml:space="preserve">For eMIMO demodulation requirement, </w:t>
      </w:r>
      <w:r w:rsidRPr="004A6D75">
        <w:rPr>
          <w:rFonts w:hint="eastAsia"/>
          <w:lang w:val="en-US" w:eastAsia="ja-JP"/>
        </w:rPr>
        <w:t>the</w:t>
      </w:r>
      <w:r w:rsidRPr="004A6D75">
        <w:rPr>
          <w:lang w:val="en-US" w:eastAsia="ja-JP"/>
        </w:rPr>
        <w:t xml:space="preserve"> way forward R4-2005529 and R4-2005530 were approved, with following agreements achieved:</w:t>
      </w:r>
    </w:p>
    <w:p w14:paraId="41223AA2" w14:textId="77777777" w:rsidR="005145C9" w:rsidRPr="004A6D75" w:rsidRDefault="005145C9" w:rsidP="005145C9">
      <w:pPr>
        <w:spacing w:after="0"/>
        <w:rPr>
          <w:lang w:val="en-US" w:eastAsia="ja-JP"/>
        </w:rPr>
      </w:pPr>
    </w:p>
    <w:p w14:paraId="5930401A" w14:textId="77777777" w:rsidR="005145C9" w:rsidRPr="004A6D75" w:rsidRDefault="005145C9" w:rsidP="005145C9">
      <w:pPr>
        <w:spacing w:after="0"/>
        <w:rPr>
          <w:b/>
          <w:bCs/>
          <w:highlight w:val="green"/>
        </w:rPr>
      </w:pPr>
      <w:r w:rsidRPr="004A6D75">
        <w:rPr>
          <w:b/>
          <w:bCs/>
          <w:highlight w:val="green"/>
        </w:rPr>
        <w:t xml:space="preserve">Agreement: </w:t>
      </w:r>
    </w:p>
    <w:p w14:paraId="2B180AD3" w14:textId="77777777" w:rsidR="005145C9" w:rsidRPr="0037324E" w:rsidRDefault="005145C9" w:rsidP="005145C9">
      <w:pPr>
        <w:pStyle w:val="ListParagraph"/>
        <w:numPr>
          <w:ilvl w:val="0"/>
          <w:numId w:val="6"/>
        </w:numPr>
        <w:ind w:leftChars="0"/>
        <w:textAlignment w:val="bottom"/>
        <w:rPr>
          <w:rFonts w:ascii="Times New Roman" w:hAnsi="Times New Roman"/>
          <w:bCs/>
          <w:sz w:val="20"/>
          <w:szCs w:val="20"/>
        </w:rPr>
      </w:pPr>
      <w:r w:rsidRPr="0037324E">
        <w:rPr>
          <w:rFonts w:ascii="Times New Roman" w:hAnsi="Times New Roman" w:hint="eastAsia"/>
          <w:bCs/>
          <w:sz w:val="20"/>
          <w:szCs w:val="20"/>
        </w:rPr>
        <w:t xml:space="preserve">Test scope: </w:t>
      </w:r>
    </w:p>
    <w:p w14:paraId="54641146" w14:textId="77777777" w:rsidR="005145C9" w:rsidRPr="0037324E" w:rsidRDefault="005145C9" w:rsidP="005145C9">
      <w:pPr>
        <w:pStyle w:val="ListParagraph"/>
        <w:numPr>
          <w:ilvl w:val="1"/>
          <w:numId w:val="6"/>
        </w:numPr>
        <w:ind w:leftChars="0"/>
        <w:textAlignment w:val="bottom"/>
        <w:rPr>
          <w:rFonts w:ascii="Times New Roman" w:hAnsi="Times New Roman"/>
          <w:bCs/>
          <w:sz w:val="20"/>
          <w:szCs w:val="20"/>
        </w:rPr>
      </w:pPr>
      <w:r w:rsidRPr="0037324E">
        <w:rPr>
          <w:rFonts w:ascii="Times New Roman" w:hAnsi="Times New Roman" w:hint="eastAsia"/>
          <w:bCs/>
          <w:sz w:val="20"/>
          <w:szCs w:val="20"/>
        </w:rPr>
        <w:t>No Performance requirements for DMRS enhancement in DL and UL</w:t>
      </w:r>
    </w:p>
    <w:p w14:paraId="1DF7955B" w14:textId="77777777" w:rsidR="005145C9" w:rsidRPr="0037324E" w:rsidRDefault="005145C9" w:rsidP="005145C9">
      <w:pPr>
        <w:pStyle w:val="ListParagraph"/>
        <w:numPr>
          <w:ilvl w:val="1"/>
          <w:numId w:val="6"/>
        </w:numPr>
        <w:ind w:leftChars="0"/>
        <w:textAlignment w:val="bottom"/>
        <w:rPr>
          <w:rFonts w:ascii="Times New Roman" w:hAnsi="Times New Roman"/>
          <w:bCs/>
          <w:sz w:val="20"/>
          <w:szCs w:val="20"/>
        </w:rPr>
      </w:pPr>
      <w:r w:rsidRPr="0037324E">
        <w:rPr>
          <w:rFonts w:ascii="Times New Roman" w:hAnsi="Times New Roman"/>
          <w:bCs/>
          <w:sz w:val="20"/>
          <w:szCs w:val="20"/>
        </w:rPr>
        <w:t>FFS to define PDSCH requirement scheduled by single-DCI based multi-TRP/Panel transmission for eMBB</w:t>
      </w:r>
    </w:p>
    <w:p w14:paraId="3E297F41" w14:textId="77777777" w:rsidR="005145C9" w:rsidRPr="0037324E" w:rsidRDefault="005145C9" w:rsidP="005145C9">
      <w:pPr>
        <w:pStyle w:val="ListParagraph"/>
        <w:numPr>
          <w:ilvl w:val="1"/>
          <w:numId w:val="6"/>
        </w:numPr>
        <w:ind w:leftChars="0"/>
        <w:textAlignment w:val="bottom"/>
        <w:rPr>
          <w:rFonts w:ascii="Times New Roman" w:hAnsi="Times New Roman"/>
          <w:bCs/>
          <w:sz w:val="20"/>
          <w:szCs w:val="20"/>
        </w:rPr>
      </w:pPr>
      <w:r w:rsidRPr="0037324E">
        <w:rPr>
          <w:rFonts w:ascii="Times New Roman" w:hAnsi="Times New Roman" w:hint="eastAsia"/>
          <w:bCs/>
          <w:sz w:val="20"/>
          <w:szCs w:val="20"/>
        </w:rPr>
        <w:t xml:space="preserve">FFS to define </w:t>
      </w:r>
      <w:r w:rsidRPr="0037324E">
        <w:rPr>
          <w:rFonts w:ascii="Times New Roman" w:hAnsi="Times New Roman"/>
          <w:bCs/>
          <w:sz w:val="20"/>
          <w:szCs w:val="20"/>
        </w:rPr>
        <w:t xml:space="preserve">PDSCH requirement scheduled by single-DCI based multi-TRP/Panel transmission for </w:t>
      </w:r>
      <w:r w:rsidRPr="0037324E">
        <w:rPr>
          <w:rFonts w:ascii="Times New Roman" w:hAnsi="Times New Roman" w:hint="eastAsia"/>
          <w:bCs/>
          <w:sz w:val="20"/>
          <w:szCs w:val="20"/>
        </w:rPr>
        <w:t>URLLC</w:t>
      </w:r>
    </w:p>
    <w:p w14:paraId="5903A71F" w14:textId="77777777" w:rsidR="005145C9" w:rsidRPr="0037324E" w:rsidRDefault="005145C9" w:rsidP="005145C9">
      <w:pPr>
        <w:pStyle w:val="ListParagraph"/>
        <w:numPr>
          <w:ilvl w:val="0"/>
          <w:numId w:val="6"/>
        </w:numPr>
        <w:ind w:leftChars="0"/>
        <w:textAlignment w:val="bottom"/>
        <w:rPr>
          <w:rFonts w:ascii="Times New Roman" w:hAnsi="Times New Roman"/>
          <w:bCs/>
          <w:sz w:val="20"/>
          <w:szCs w:val="20"/>
        </w:rPr>
      </w:pPr>
      <w:r w:rsidRPr="0037324E">
        <w:rPr>
          <w:rFonts w:ascii="Times New Roman" w:hAnsi="Times New Roman"/>
          <w:bCs/>
          <w:sz w:val="20"/>
          <w:szCs w:val="20"/>
        </w:rPr>
        <w:t>General</w:t>
      </w:r>
      <w:r w:rsidRPr="0037324E">
        <w:rPr>
          <w:rFonts w:ascii="Times New Roman" w:hAnsi="Times New Roman" w:hint="eastAsia"/>
          <w:bCs/>
          <w:sz w:val="20"/>
          <w:szCs w:val="20"/>
        </w:rPr>
        <w:t xml:space="preserve"> Test set-up for PDSCH requirements with </w:t>
      </w:r>
      <w:r w:rsidRPr="0037324E">
        <w:rPr>
          <w:rFonts w:ascii="Times New Roman" w:hAnsi="Times New Roman"/>
          <w:bCs/>
          <w:sz w:val="20"/>
          <w:szCs w:val="20"/>
        </w:rPr>
        <w:t>multi-TRP/Panel transmission for eMBB</w:t>
      </w:r>
    </w:p>
    <w:p w14:paraId="7C2F272D" w14:textId="77777777" w:rsidR="005145C9" w:rsidRPr="0037324E" w:rsidRDefault="005145C9" w:rsidP="005145C9">
      <w:pPr>
        <w:pStyle w:val="ListParagraph"/>
        <w:numPr>
          <w:ilvl w:val="1"/>
          <w:numId w:val="6"/>
        </w:numPr>
        <w:ind w:leftChars="0"/>
        <w:textAlignment w:val="bottom"/>
        <w:rPr>
          <w:rFonts w:ascii="Times New Roman" w:hAnsi="Times New Roman"/>
          <w:bCs/>
          <w:sz w:val="20"/>
          <w:szCs w:val="20"/>
        </w:rPr>
      </w:pPr>
      <w:r w:rsidRPr="0037324E">
        <w:rPr>
          <w:rFonts w:ascii="Times New Roman" w:hAnsi="Times New Roman" w:hint="eastAsia"/>
          <w:bCs/>
          <w:sz w:val="20"/>
          <w:szCs w:val="20"/>
        </w:rPr>
        <w:t>Test scenarios</w:t>
      </w:r>
    </w:p>
    <w:p w14:paraId="37FEDE29" w14:textId="77777777" w:rsidR="005145C9" w:rsidRPr="0037324E" w:rsidRDefault="005145C9" w:rsidP="005145C9">
      <w:pPr>
        <w:pStyle w:val="ListParagraph"/>
        <w:numPr>
          <w:ilvl w:val="2"/>
          <w:numId w:val="6"/>
        </w:numPr>
        <w:ind w:leftChars="0"/>
        <w:textAlignment w:val="bottom"/>
        <w:rPr>
          <w:rFonts w:ascii="Times New Roman" w:hAnsi="Times New Roman"/>
          <w:bCs/>
          <w:sz w:val="20"/>
          <w:szCs w:val="20"/>
        </w:rPr>
      </w:pPr>
      <w:r w:rsidRPr="0037324E">
        <w:rPr>
          <w:rFonts w:ascii="Times New Roman" w:hAnsi="Times New Roman"/>
          <w:bCs/>
          <w:sz w:val="20"/>
          <w:szCs w:val="20"/>
        </w:rPr>
        <w:t>FR1:  Define PDSCH requirement with cover scenarios with simultaneous reception from multi-TRP/Panel for eMBB</w:t>
      </w:r>
    </w:p>
    <w:p w14:paraId="479DABA0" w14:textId="77777777" w:rsidR="005145C9" w:rsidRPr="0037324E" w:rsidRDefault="005145C9" w:rsidP="005145C9">
      <w:pPr>
        <w:pStyle w:val="ListParagraph"/>
        <w:numPr>
          <w:ilvl w:val="2"/>
          <w:numId w:val="6"/>
        </w:numPr>
        <w:ind w:leftChars="0"/>
        <w:textAlignment w:val="bottom"/>
        <w:rPr>
          <w:rFonts w:ascii="Times New Roman" w:hAnsi="Times New Roman"/>
          <w:bCs/>
          <w:sz w:val="20"/>
          <w:szCs w:val="20"/>
        </w:rPr>
      </w:pPr>
      <w:r w:rsidRPr="0037324E">
        <w:rPr>
          <w:rFonts w:ascii="Times New Roman" w:hAnsi="Times New Roman"/>
          <w:bCs/>
          <w:sz w:val="20"/>
          <w:szCs w:val="20"/>
        </w:rPr>
        <w:t xml:space="preserve">FR2:  </w:t>
      </w:r>
    </w:p>
    <w:p w14:paraId="06CE0613" w14:textId="77777777" w:rsidR="005145C9" w:rsidRPr="0037324E" w:rsidRDefault="005145C9" w:rsidP="005145C9">
      <w:pPr>
        <w:pStyle w:val="ListParagraph"/>
        <w:numPr>
          <w:ilvl w:val="3"/>
          <w:numId w:val="6"/>
        </w:numPr>
        <w:ind w:leftChars="0"/>
        <w:textAlignment w:val="bottom"/>
        <w:rPr>
          <w:rFonts w:ascii="Times New Roman" w:hAnsi="Times New Roman"/>
          <w:bCs/>
          <w:sz w:val="20"/>
          <w:szCs w:val="20"/>
        </w:rPr>
      </w:pPr>
      <w:r w:rsidRPr="0037324E">
        <w:rPr>
          <w:rFonts w:ascii="Times New Roman" w:hAnsi="Times New Roman"/>
          <w:bCs/>
          <w:sz w:val="20"/>
          <w:szCs w:val="20"/>
        </w:rPr>
        <w:t>No PDSCH requirements with serval impendent Rx beam and simultaneous reception from multi-TRP/Panel for eMBB in FR2</w:t>
      </w:r>
    </w:p>
    <w:p w14:paraId="28CBBE6D" w14:textId="77777777" w:rsidR="005145C9" w:rsidRPr="0037324E" w:rsidRDefault="005145C9" w:rsidP="005145C9">
      <w:pPr>
        <w:pStyle w:val="ListParagraph"/>
        <w:numPr>
          <w:ilvl w:val="3"/>
          <w:numId w:val="6"/>
        </w:numPr>
        <w:ind w:leftChars="0"/>
        <w:textAlignment w:val="bottom"/>
        <w:rPr>
          <w:rFonts w:ascii="Times New Roman" w:hAnsi="Times New Roman"/>
          <w:bCs/>
          <w:sz w:val="20"/>
          <w:szCs w:val="20"/>
        </w:rPr>
      </w:pPr>
      <w:r w:rsidRPr="0037324E">
        <w:rPr>
          <w:rFonts w:ascii="Times New Roman" w:hAnsi="Times New Roman"/>
          <w:bCs/>
          <w:sz w:val="20"/>
          <w:szCs w:val="20"/>
        </w:rPr>
        <w:t>FFS on define PDSCH with covering scenarios with only 1 Rx beam with and simultaneous reception from multi-TRP/Panel for eMBB</w:t>
      </w:r>
    </w:p>
    <w:p w14:paraId="2B5525EE" w14:textId="77777777" w:rsidR="005145C9" w:rsidRPr="0037324E" w:rsidRDefault="005145C9" w:rsidP="005145C9">
      <w:pPr>
        <w:pStyle w:val="ListParagraph"/>
        <w:numPr>
          <w:ilvl w:val="1"/>
          <w:numId w:val="6"/>
        </w:numPr>
        <w:ind w:leftChars="0"/>
        <w:textAlignment w:val="bottom"/>
        <w:rPr>
          <w:rFonts w:ascii="Times New Roman" w:hAnsi="Times New Roman"/>
          <w:bCs/>
          <w:sz w:val="20"/>
          <w:szCs w:val="20"/>
        </w:rPr>
      </w:pPr>
      <w:r w:rsidRPr="0037324E">
        <w:rPr>
          <w:rFonts w:ascii="Times New Roman" w:hAnsi="Times New Roman" w:hint="eastAsia"/>
          <w:bCs/>
          <w:sz w:val="20"/>
          <w:szCs w:val="20"/>
        </w:rPr>
        <w:t>SCS and CHBW</w:t>
      </w:r>
    </w:p>
    <w:p w14:paraId="7C9CD620" w14:textId="77777777" w:rsidR="005145C9" w:rsidRPr="0037324E" w:rsidRDefault="005145C9" w:rsidP="005145C9">
      <w:pPr>
        <w:pStyle w:val="ListParagraph"/>
        <w:numPr>
          <w:ilvl w:val="2"/>
          <w:numId w:val="6"/>
        </w:numPr>
        <w:ind w:leftChars="0"/>
        <w:textAlignment w:val="bottom"/>
        <w:rPr>
          <w:rFonts w:ascii="Times New Roman" w:hAnsi="Times New Roman"/>
          <w:bCs/>
          <w:sz w:val="20"/>
          <w:szCs w:val="20"/>
        </w:rPr>
      </w:pPr>
      <w:r w:rsidRPr="0037324E">
        <w:rPr>
          <w:rFonts w:ascii="Times New Roman" w:hAnsi="Times New Roman"/>
          <w:bCs/>
          <w:sz w:val="20"/>
          <w:szCs w:val="20"/>
        </w:rPr>
        <w:t>FR1</w:t>
      </w:r>
    </w:p>
    <w:p w14:paraId="27CF9272" w14:textId="77777777" w:rsidR="005145C9" w:rsidRPr="0037324E" w:rsidRDefault="005145C9" w:rsidP="005145C9">
      <w:pPr>
        <w:pStyle w:val="ListParagraph"/>
        <w:numPr>
          <w:ilvl w:val="3"/>
          <w:numId w:val="6"/>
        </w:numPr>
        <w:ind w:leftChars="0"/>
        <w:textAlignment w:val="bottom"/>
        <w:rPr>
          <w:rFonts w:ascii="Times New Roman" w:hAnsi="Times New Roman"/>
          <w:bCs/>
          <w:sz w:val="20"/>
          <w:szCs w:val="20"/>
        </w:rPr>
      </w:pPr>
      <w:r w:rsidRPr="0037324E">
        <w:rPr>
          <w:rFonts w:ascii="Times New Roman" w:hAnsi="Times New Roman"/>
          <w:bCs/>
          <w:sz w:val="20"/>
          <w:szCs w:val="20"/>
        </w:rPr>
        <w:t>FDD SCS =15KHz, 10 MHz</w:t>
      </w:r>
    </w:p>
    <w:p w14:paraId="6131ECF7" w14:textId="77777777" w:rsidR="005145C9" w:rsidRPr="0037324E" w:rsidRDefault="005145C9" w:rsidP="005145C9">
      <w:pPr>
        <w:pStyle w:val="ListParagraph"/>
        <w:numPr>
          <w:ilvl w:val="3"/>
          <w:numId w:val="6"/>
        </w:numPr>
        <w:ind w:leftChars="0"/>
        <w:textAlignment w:val="bottom"/>
        <w:rPr>
          <w:rFonts w:ascii="Times New Roman" w:hAnsi="Times New Roman"/>
          <w:bCs/>
          <w:sz w:val="20"/>
          <w:szCs w:val="20"/>
        </w:rPr>
      </w:pPr>
      <w:r w:rsidRPr="0037324E">
        <w:rPr>
          <w:rFonts w:ascii="Times New Roman" w:hAnsi="Times New Roman"/>
          <w:bCs/>
          <w:sz w:val="20"/>
          <w:szCs w:val="20"/>
        </w:rPr>
        <w:t>TDD SCS =30KHz, 40 MHZ</w:t>
      </w:r>
    </w:p>
    <w:p w14:paraId="535C997E" w14:textId="77777777" w:rsidR="005145C9" w:rsidRPr="0037324E" w:rsidRDefault="005145C9" w:rsidP="005145C9">
      <w:pPr>
        <w:pStyle w:val="ListParagraph"/>
        <w:numPr>
          <w:ilvl w:val="2"/>
          <w:numId w:val="6"/>
        </w:numPr>
        <w:ind w:leftChars="0"/>
        <w:textAlignment w:val="bottom"/>
        <w:rPr>
          <w:rFonts w:ascii="Times New Roman" w:hAnsi="Times New Roman"/>
          <w:bCs/>
          <w:sz w:val="20"/>
          <w:szCs w:val="20"/>
        </w:rPr>
      </w:pPr>
      <w:r w:rsidRPr="0037324E">
        <w:rPr>
          <w:rFonts w:ascii="Times New Roman" w:hAnsi="Times New Roman" w:hint="eastAsia"/>
          <w:bCs/>
          <w:sz w:val="20"/>
          <w:szCs w:val="20"/>
        </w:rPr>
        <w:t xml:space="preserve">FFS for </w:t>
      </w:r>
      <w:r w:rsidRPr="0037324E">
        <w:rPr>
          <w:rFonts w:ascii="Times New Roman" w:hAnsi="Times New Roman"/>
          <w:bCs/>
          <w:sz w:val="20"/>
          <w:szCs w:val="20"/>
        </w:rPr>
        <w:t>FR2</w:t>
      </w:r>
    </w:p>
    <w:p w14:paraId="227967D8" w14:textId="77777777" w:rsidR="005145C9" w:rsidRPr="0037324E" w:rsidRDefault="005145C9" w:rsidP="005145C9">
      <w:pPr>
        <w:pStyle w:val="ListParagraph"/>
        <w:numPr>
          <w:ilvl w:val="3"/>
          <w:numId w:val="6"/>
        </w:numPr>
        <w:ind w:leftChars="0"/>
        <w:textAlignment w:val="bottom"/>
        <w:rPr>
          <w:rFonts w:ascii="Times New Roman" w:hAnsi="Times New Roman"/>
          <w:bCs/>
          <w:sz w:val="20"/>
          <w:szCs w:val="20"/>
        </w:rPr>
      </w:pPr>
      <w:r w:rsidRPr="0037324E">
        <w:rPr>
          <w:rFonts w:ascii="Times New Roman" w:hAnsi="Times New Roman"/>
          <w:bCs/>
          <w:sz w:val="20"/>
          <w:szCs w:val="20"/>
        </w:rPr>
        <w:t>TDD SCS =120KHz, 100 MHz</w:t>
      </w:r>
    </w:p>
    <w:p w14:paraId="2691809E" w14:textId="77777777" w:rsidR="005145C9" w:rsidRPr="0037324E" w:rsidRDefault="005145C9" w:rsidP="005145C9">
      <w:pPr>
        <w:pStyle w:val="ListParagraph"/>
        <w:numPr>
          <w:ilvl w:val="1"/>
          <w:numId w:val="6"/>
        </w:numPr>
        <w:ind w:leftChars="0"/>
        <w:textAlignment w:val="bottom"/>
        <w:rPr>
          <w:rFonts w:ascii="Times New Roman" w:hAnsi="Times New Roman"/>
          <w:bCs/>
          <w:sz w:val="20"/>
          <w:szCs w:val="20"/>
        </w:rPr>
      </w:pPr>
      <w:r w:rsidRPr="0037324E">
        <w:rPr>
          <w:rFonts w:ascii="Times New Roman" w:hAnsi="Times New Roman"/>
          <w:bCs/>
          <w:sz w:val="20"/>
          <w:szCs w:val="20"/>
        </w:rPr>
        <w:t>TCI state configuration and QCI-info</w:t>
      </w:r>
      <w:r w:rsidRPr="0037324E">
        <w:rPr>
          <w:rFonts w:ascii="Times New Roman" w:hAnsi="Times New Roman" w:hint="eastAsia"/>
          <w:bCs/>
          <w:sz w:val="20"/>
          <w:szCs w:val="20"/>
        </w:rPr>
        <w:t xml:space="preserve"> for FR1:</w:t>
      </w:r>
    </w:p>
    <w:tbl>
      <w:tblPr>
        <w:tblStyle w:val="TableGrid"/>
        <w:tblW w:w="8253" w:type="dxa"/>
        <w:jc w:val="center"/>
        <w:tblLook w:val="04A0" w:firstRow="1" w:lastRow="0" w:firstColumn="1" w:lastColumn="0" w:noHBand="0" w:noVBand="1"/>
      </w:tblPr>
      <w:tblGrid>
        <w:gridCol w:w="1413"/>
        <w:gridCol w:w="1933"/>
        <w:gridCol w:w="1611"/>
        <w:gridCol w:w="3296"/>
      </w:tblGrid>
      <w:tr w:rsidR="005145C9" w:rsidRPr="0037324E" w14:paraId="3269E75A" w14:textId="77777777" w:rsidTr="0006404F">
        <w:trPr>
          <w:trHeight w:val="247"/>
          <w:jc w:val="center"/>
        </w:trPr>
        <w:tc>
          <w:tcPr>
            <w:tcW w:w="1413" w:type="dxa"/>
            <w:hideMark/>
          </w:tcPr>
          <w:p w14:paraId="36FFFB40" w14:textId="77777777" w:rsidR="005145C9" w:rsidRPr="0037324E" w:rsidRDefault="005145C9" w:rsidP="0006404F">
            <w:pPr>
              <w:rPr>
                <w:rFonts w:eastAsiaTheme="minorEastAsia"/>
                <w:lang w:val="en-US" w:eastAsia="zh-CN"/>
              </w:rPr>
            </w:pPr>
            <w:r w:rsidRPr="0037324E">
              <w:rPr>
                <w:rFonts w:eastAsiaTheme="minorEastAsia"/>
                <w:b/>
                <w:bCs/>
                <w:lang w:eastAsia="zh-CN"/>
              </w:rPr>
              <w:t>TCI index</w:t>
            </w:r>
          </w:p>
        </w:tc>
        <w:tc>
          <w:tcPr>
            <w:tcW w:w="3544" w:type="dxa"/>
            <w:gridSpan w:val="2"/>
            <w:hideMark/>
          </w:tcPr>
          <w:p w14:paraId="15569587" w14:textId="77777777" w:rsidR="005145C9" w:rsidRPr="0037324E" w:rsidRDefault="005145C9" w:rsidP="0006404F">
            <w:pPr>
              <w:rPr>
                <w:rFonts w:eastAsiaTheme="minorEastAsia"/>
                <w:lang w:val="en-US" w:eastAsia="zh-CN"/>
              </w:rPr>
            </w:pPr>
            <w:r w:rsidRPr="0037324E">
              <w:rPr>
                <w:rFonts w:eastAsiaTheme="minorEastAsia"/>
                <w:b/>
                <w:bCs/>
                <w:lang w:eastAsia="zh-CN"/>
              </w:rPr>
              <w:t>Information</w:t>
            </w:r>
          </w:p>
        </w:tc>
        <w:tc>
          <w:tcPr>
            <w:tcW w:w="3296" w:type="dxa"/>
            <w:hideMark/>
          </w:tcPr>
          <w:p w14:paraId="35B31643" w14:textId="77777777" w:rsidR="005145C9" w:rsidRPr="0037324E" w:rsidRDefault="005145C9" w:rsidP="0006404F">
            <w:pPr>
              <w:rPr>
                <w:rFonts w:eastAsiaTheme="minorEastAsia"/>
                <w:lang w:val="en-US" w:eastAsia="zh-CN"/>
              </w:rPr>
            </w:pPr>
            <w:r w:rsidRPr="0037324E">
              <w:rPr>
                <w:rFonts w:eastAsiaTheme="minorEastAsia"/>
                <w:b/>
                <w:bCs/>
                <w:lang w:eastAsia="zh-CN"/>
              </w:rPr>
              <w:t>FR1</w:t>
            </w:r>
          </w:p>
        </w:tc>
      </w:tr>
      <w:tr w:rsidR="005145C9" w:rsidRPr="0037324E" w14:paraId="38530A02" w14:textId="77777777" w:rsidTr="0006404F">
        <w:trPr>
          <w:trHeight w:val="525"/>
          <w:jc w:val="center"/>
        </w:trPr>
        <w:tc>
          <w:tcPr>
            <w:tcW w:w="1413" w:type="dxa"/>
            <w:vMerge w:val="restart"/>
            <w:hideMark/>
          </w:tcPr>
          <w:p w14:paraId="23DD2776" w14:textId="77777777" w:rsidR="005145C9" w:rsidRPr="0037324E" w:rsidRDefault="005145C9" w:rsidP="0006404F">
            <w:pPr>
              <w:rPr>
                <w:rFonts w:eastAsiaTheme="minorEastAsia"/>
                <w:lang w:val="en-US" w:eastAsia="zh-CN"/>
              </w:rPr>
            </w:pPr>
            <w:r w:rsidRPr="0037324E">
              <w:rPr>
                <w:rFonts w:eastAsiaTheme="minorEastAsia"/>
                <w:b/>
                <w:bCs/>
                <w:lang w:eastAsia="zh-CN"/>
              </w:rPr>
              <w:t>TCI state #0</w:t>
            </w:r>
          </w:p>
        </w:tc>
        <w:tc>
          <w:tcPr>
            <w:tcW w:w="1933" w:type="dxa"/>
            <w:vMerge w:val="restart"/>
            <w:hideMark/>
          </w:tcPr>
          <w:p w14:paraId="763FA372" w14:textId="77777777" w:rsidR="005145C9" w:rsidRPr="0037324E" w:rsidRDefault="005145C9" w:rsidP="0006404F">
            <w:pPr>
              <w:rPr>
                <w:rFonts w:eastAsiaTheme="minorEastAsia"/>
                <w:lang w:val="en-US" w:eastAsia="zh-CN"/>
              </w:rPr>
            </w:pPr>
            <w:r w:rsidRPr="0037324E">
              <w:rPr>
                <w:rFonts w:eastAsiaTheme="minorEastAsia"/>
                <w:lang w:eastAsia="zh-CN"/>
              </w:rPr>
              <w:t xml:space="preserve">Type 1 QCL information </w:t>
            </w:r>
          </w:p>
        </w:tc>
        <w:tc>
          <w:tcPr>
            <w:tcW w:w="1611" w:type="dxa"/>
            <w:hideMark/>
          </w:tcPr>
          <w:p w14:paraId="026E347E" w14:textId="77777777" w:rsidR="005145C9" w:rsidRPr="0037324E" w:rsidRDefault="005145C9" w:rsidP="0006404F">
            <w:pPr>
              <w:rPr>
                <w:rFonts w:eastAsiaTheme="minorEastAsia"/>
                <w:lang w:val="en-US" w:eastAsia="zh-CN"/>
              </w:rPr>
            </w:pPr>
            <w:r w:rsidRPr="0037324E">
              <w:rPr>
                <w:rFonts w:eastAsiaTheme="minorEastAsia"/>
                <w:lang w:eastAsia="zh-CN"/>
              </w:rPr>
              <w:t>SSB index</w:t>
            </w:r>
          </w:p>
        </w:tc>
        <w:tc>
          <w:tcPr>
            <w:tcW w:w="3296" w:type="dxa"/>
            <w:hideMark/>
          </w:tcPr>
          <w:p w14:paraId="58E084C9" w14:textId="77777777" w:rsidR="005145C9" w:rsidRPr="0037324E" w:rsidRDefault="005145C9" w:rsidP="0006404F">
            <w:pPr>
              <w:rPr>
                <w:rFonts w:eastAsiaTheme="minorEastAsia"/>
                <w:lang w:val="en-US" w:eastAsia="zh-CN"/>
              </w:rPr>
            </w:pPr>
            <w:r w:rsidRPr="0037324E">
              <w:rPr>
                <w:rFonts w:eastAsiaTheme="minorEastAsia"/>
                <w:lang w:eastAsia="zh-CN"/>
              </w:rPr>
              <w:t>SSB #0</w:t>
            </w:r>
          </w:p>
        </w:tc>
      </w:tr>
      <w:tr w:rsidR="005145C9" w:rsidRPr="0037324E" w14:paraId="37E0BD90" w14:textId="77777777" w:rsidTr="0006404F">
        <w:trPr>
          <w:trHeight w:val="247"/>
          <w:jc w:val="center"/>
        </w:trPr>
        <w:tc>
          <w:tcPr>
            <w:tcW w:w="1413" w:type="dxa"/>
            <w:vMerge/>
            <w:hideMark/>
          </w:tcPr>
          <w:p w14:paraId="64B3CA49" w14:textId="77777777" w:rsidR="005145C9" w:rsidRPr="0037324E" w:rsidRDefault="005145C9" w:rsidP="0006404F">
            <w:pPr>
              <w:rPr>
                <w:rFonts w:eastAsiaTheme="minorEastAsia"/>
                <w:lang w:val="en-US" w:eastAsia="zh-CN"/>
              </w:rPr>
            </w:pPr>
          </w:p>
        </w:tc>
        <w:tc>
          <w:tcPr>
            <w:tcW w:w="1933" w:type="dxa"/>
            <w:vMerge/>
            <w:hideMark/>
          </w:tcPr>
          <w:p w14:paraId="6064515F" w14:textId="77777777" w:rsidR="005145C9" w:rsidRPr="0037324E" w:rsidRDefault="005145C9" w:rsidP="0006404F">
            <w:pPr>
              <w:rPr>
                <w:rFonts w:eastAsiaTheme="minorEastAsia"/>
                <w:lang w:val="en-US" w:eastAsia="zh-CN"/>
              </w:rPr>
            </w:pPr>
          </w:p>
        </w:tc>
        <w:tc>
          <w:tcPr>
            <w:tcW w:w="1611" w:type="dxa"/>
            <w:hideMark/>
          </w:tcPr>
          <w:p w14:paraId="03929736" w14:textId="77777777" w:rsidR="005145C9" w:rsidRPr="0037324E" w:rsidRDefault="005145C9" w:rsidP="0006404F">
            <w:pPr>
              <w:rPr>
                <w:rFonts w:eastAsiaTheme="minorEastAsia"/>
                <w:lang w:val="en-US" w:eastAsia="zh-CN"/>
              </w:rPr>
            </w:pPr>
            <w:r w:rsidRPr="0037324E">
              <w:rPr>
                <w:rFonts w:eastAsiaTheme="minorEastAsia"/>
                <w:lang w:eastAsia="zh-CN"/>
              </w:rPr>
              <w:t>QCL Type</w:t>
            </w:r>
          </w:p>
        </w:tc>
        <w:tc>
          <w:tcPr>
            <w:tcW w:w="3296" w:type="dxa"/>
            <w:hideMark/>
          </w:tcPr>
          <w:p w14:paraId="29BFA319" w14:textId="77777777" w:rsidR="005145C9" w:rsidRPr="0037324E" w:rsidRDefault="005145C9" w:rsidP="0006404F">
            <w:pPr>
              <w:rPr>
                <w:rFonts w:eastAsiaTheme="minorEastAsia"/>
                <w:lang w:val="en-US" w:eastAsia="zh-CN"/>
              </w:rPr>
            </w:pPr>
            <w:r w:rsidRPr="0037324E">
              <w:rPr>
                <w:rFonts w:eastAsiaTheme="minorEastAsia"/>
                <w:lang w:eastAsia="zh-CN"/>
              </w:rPr>
              <w:t>Type C</w:t>
            </w:r>
          </w:p>
        </w:tc>
      </w:tr>
      <w:tr w:rsidR="005145C9" w:rsidRPr="0037324E" w14:paraId="25B7BA6A" w14:textId="77777777" w:rsidTr="0006404F">
        <w:trPr>
          <w:trHeight w:val="247"/>
          <w:jc w:val="center"/>
        </w:trPr>
        <w:tc>
          <w:tcPr>
            <w:tcW w:w="1413" w:type="dxa"/>
            <w:vMerge/>
            <w:hideMark/>
          </w:tcPr>
          <w:p w14:paraId="43D52217" w14:textId="77777777" w:rsidR="005145C9" w:rsidRPr="0037324E" w:rsidRDefault="005145C9" w:rsidP="0006404F">
            <w:pPr>
              <w:rPr>
                <w:rFonts w:eastAsiaTheme="minorEastAsia"/>
                <w:lang w:val="en-US" w:eastAsia="zh-CN"/>
              </w:rPr>
            </w:pPr>
          </w:p>
        </w:tc>
        <w:tc>
          <w:tcPr>
            <w:tcW w:w="1933" w:type="dxa"/>
            <w:vMerge w:val="restart"/>
            <w:hideMark/>
          </w:tcPr>
          <w:p w14:paraId="6289B1F5" w14:textId="77777777" w:rsidR="005145C9" w:rsidRPr="0037324E" w:rsidRDefault="005145C9" w:rsidP="0006404F">
            <w:pPr>
              <w:rPr>
                <w:rFonts w:eastAsiaTheme="minorEastAsia"/>
                <w:lang w:val="en-US" w:eastAsia="zh-CN"/>
              </w:rPr>
            </w:pPr>
            <w:r w:rsidRPr="0037324E">
              <w:rPr>
                <w:rFonts w:eastAsiaTheme="minorEastAsia"/>
                <w:lang w:eastAsia="zh-CN"/>
              </w:rPr>
              <w:t>Type 2 QCL information</w:t>
            </w:r>
          </w:p>
        </w:tc>
        <w:tc>
          <w:tcPr>
            <w:tcW w:w="1611" w:type="dxa"/>
            <w:hideMark/>
          </w:tcPr>
          <w:p w14:paraId="577CE988" w14:textId="77777777" w:rsidR="005145C9" w:rsidRPr="0037324E" w:rsidRDefault="005145C9" w:rsidP="0006404F">
            <w:pPr>
              <w:rPr>
                <w:rFonts w:eastAsiaTheme="minorEastAsia"/>
                <w:lang w:val="en-US" w:eastAsia="zh-CN"/>
              </w:rPr>
            </w:pPr>
            <w:r w:rsidRPr="0037324E">
              <w:rPr>
                <w:rFonts w:eastAsiaTheme="minorEastAsia"/>
                <w:lang w:eastAsia="zh-CN"/>
              </w:rPr>
              <w:t>SSB index</w:t>
            </w:r>
          </w:p>
        </w:tc>
        <w:tc>
          <w:tcPr>
            <w:tcW w:w="3296" w:type="dxa"/>
            <w:hideMark/>
          </w:tcPr>
          <w:p w14:paraId="6E17E4F7" w14:textId="77777777" w:rsidR="005145C9" w:rsidRPr="0037324E" w:rsidRDefault="005145C9" w:rsidP="0006404F">
            <w:pPr>
              <w:rPr>
                <w:rFonts w:eastAsiaTheme="minorEastAsia"/>
                <w:lang w:val="en-US" w:eastAsia="zh-CN"/>
              </w:rPr>
            </w:pPr>
            <w:r w:rsidRPr="0037324E">
              <w:rPr>
                <w:rFonts w:eastAsiaTheme="minorEastAsia"/>
                <w:lang w:eastAsia="zh-CN"/>
              </w:rPr>
              <w:t>N/A</w:t>
            </w:r>
          </w:p>
        </w:tc>
      </w:tr>
      <w:tr w:rsidR="005145C9" w:rsidRPr="0037324E" w14:paraId="57D23F7F" w14:textId="77777777" w:rsidTr="0006404F">
        <w:trPr>
          <w:trHeight w:val="247"/>
          <w:jc w:val="center"/>
        </w:trPr>
        <w:tc>
          <w:tcPr>
            <w:tcW w:w="1413" w:type="dxa"/>
            <w:vMerge/>
            <w:hideMark/>
          </w:tcPr>
          <w:p w14:paraId="14773087" w14:textId="77777777" w:rsidR="005145C9" w:rsidRPr="0037324E" w:rsidRDefault="005145C9" w:rsidP="0006404F">
            <w:pPr>
              <w:rPr>
                <w:rFonts w:eastAsiaTheme="minorEastAsia"/>
                <w:lang w:val="en-US" w:eastAsia="zh-CN"/>
              </w:rPr>
            </w:pPr>
          </w:p>
        </w:tc>
        <w:tc>
          <w:tcPr>
            <w:tcW w:w="1933" w:type="dxa"/>
            <w:vMerge/>
            <w:hideMark/>
          </w:tcPr>
          <w:p w14:paraId="3B8D717A" w14:textId="77777777" w:rsidR="005145C9" w:rsidRPr="0037324E" w:rsidRDefault="005145C9" w:rsidP="0006404F">
            <w:pPr>
              <w:rPr>
                <w:rFonts w:eastAsiaTheme="minorEastAsia"/>
                <w:lang w:val="en-US" w:eastAsia="zh-CN"/>
              </w:rPr>
            </w:pPr>
          </w:p>
        </w:tc>
        <w:tc>
          <w:tcPr>
            <w:tcW w:w="1611" w:type="dxa"/>
            <w:hideMark/>
          </w:tcPr>
          <w:p w14:paraId="3C472545" w14:textId="77777777" w:rsidR="005145C9" w:rsidRPr="0037324E" w:rsidRDefault="005145C9" w:rsidP="0006404F">
            <w:pPr>
              <w:rPr>
                <w:rFonts w:eastAsiaTheme="minorEastAsia"/>
                <w:lang w:val="en-US" w:eastAsia="zh-CN"/>
              </w:rPr>
            </w:pPr>
            <w:r w:rsidRPr="0037324E">
              <w:rPr>
                <w:rFonts w:eastAsiaTheme="minorEastAsia"/>
                <w:lang w:eastAsia="zh-CN"/>
              </w:rPr>
              <w:t>QCL Type</w:t>
            </w:r>
          </w:p>
        </w:tc>
        <w:tc>
          <w:tcPr>
            <w:tcW w:w="3296" w:type="dxa"/>
            <w:hideMark/>
          </w:tcPr>
          <w:p w14:paraId="106D9AA4" w14:textId="77777777" w:rsidR="005145C9" w:rsidRPr="0037324E" w:rsidRDefault="005145C9" w:rsidP="0006404F">
            <w:pPr>
              <w:rPr>
                <w:rFonts w:eastAsiaTheme="minorEastAsia"/>
                <w:lang w:val="en-US" w:eastAsia="zh-CN"/>
              </w:rPr>
            </w:pPr>
            <w:r w:rsidRPr="0037324E">
              <w:rPr>
                <w:rFonts w:eastAsiaTheme="minorEastAsia"/>
                <w:lang w:eastAsia="zh-CN"/>
              </w:rPr>
              <w:t>N/A</w:t>
            </w:r>
          </w:p>
        </w:tc>
      </w:tr>
      <w:tr w:rsidR="005145C9" w:rsidRPr="0037324E" w14:paraId="34BF88EC" w14:textId="77777777" w:rsidTr="0006404F">
        <w:trPr>
          <w:trHeight w:val="512"/>
          <w:jc w:val="center"/>
        </w:trPr>
        <w:tc>
          <w:tcPr>
            <w:tcW w:w="1413" w:type="dxa"/>
            <w:vMerge w:val="restart"/>
            <w:hideMark/>
          </w:tcPr>
          <w:p w14:paraId="37DAD4A3" w14:textId="77777777" w:rsidR="005145C9" w:rsidRPr="0037324E" w:rsidRDefault="005145C9" w:rsidP="0006404F">
            <w:pPr>
              <w:rPr>
                <w:rFonts w:eastAsiaTheme="minorEastAsia"/>
                <w:lang w:val="en-US" w:eastAsia="zh-CN"/>
              </w:rPr>
            </w:pPr>
            <w:r w:rsidRPr="0037324E">
              <w:rPr>
                <w:rFonts w:eastAsiaTheme="minorEastAsia"/>
                <w:b/>
                <w:bCs/>
                <w:lang w:eastAsia="zh-CN"/>
              </w:rPr>
              <w:t>TCI state #1</w:t>
            </w:r>
          </w:p>
        </w:tc>
        <w:tc>
          <w:tcPr>
            <w:tcW w:w="1933" w:type="dxa"/>
            <w:vMerge w:val="restart"/>
            <w:hideMark/>
          </w:tcPr>
          <w:p w14:paraId="611C4176" w14:textId="77777777" w:rsidR="005145C9" w:rsidRPr="0037324E" w:rsidRDefault="005145C9" w:rsidP="0006404F">
            <w:pPr>
              <w:rPr>
                <w:rFonts w:eastAsiaTheme="minorEastAsia"/>
                <w:lang w:val="en-US" w:eastAsia="zh-CN"/>
              </w:rPr>
            </w:pPr>
            <w:r w:rsidRPr="0037324E">
              <w:rPr>
                <w:rFonts w:eastAsiaTheme="minorEastAsia"/>
                <w:lang w:eastAsia="zh-CN"/>
              </w:rPr>
              <w:t xml:space="preserve">Type 1 QCL information </w:t>
            </w:r>
          </w:p>
        </w:tc>
        <w:tc>
          <w:tcPr>
            <w:tcW w:w="1611" w:type="dxa"/>
            <w:hideMark/>
          </w:tcPr>
          <w:p w14:paraId="14083A51" w14:textId="77777777" w:rsidR="005145C9" w:rsidRPr="0037324E" w:rsidRDefault="005145C9" w:rsidP="0006404F">
            <w:pPr>
              <w:rPr>
                <w:rFonts w:eastAsiaTheme="minorEastAsia"/>
                <w:lang w:val="en-US" w:eastAsia="zh-CN"/>
              </w:rPr>
            </w:pPr>
            <w:r w:rsidRPr="0037324E">
              <w:rPr>
                <w:rFonts w:eastAsiaTheme="minorEastAsia"/>
                <w:lang w:eastAsia="zh-CN"/>
              </w:rPr>
              <w:t>CSI-RS resource</w:t>
            </w:r>
          </w:p>
        </w:tc>
        <w:tc>
          <w:tcPr>
            <w:tcW w:w="3296" w:type="dxa"/>
            <w:hideMark/>
          </w:tcPr>
          <w:p w14:paraId="1AB1DEDD" w14:textId="77777777" w:rsidR="005145C9" w:rsidRPr="0037324E" w:rsidRDefault="005145C9" w:rsidP="0006404F">
            <w:pPr>
              <w:rPr>
                <w:rFonts w:eastAsiaTheme="minorEastAsia"/>
                <w:lang w:val="en-US" w:eastAsia="zh-CN"/>
              </w:rPr>
            </w:pPr>
            <w:r w:rsidRPr="0037324E">
              <w:rPr>
                <w:rFonts w:eastAsiaTheme="minorEastAsia"/>
                <w:lang w:eastAsia="zh-CN"/>
              </w:rPr>
              <w:t>CSI-RS resource 1 from ‘CSI-RS for tracking’ configuration</w:t>
            </w:r>
          </w:p>
        </w:tc>
      </w:tr>
      <w:tr w:rsidR="005145C9" w:rsidRPr="0037324E" w14:paraId="7B94E21B" w14:textId="77777777" w:rsidTr="0006404F">
        <w:trPr>
          <w:trHeight w:val="247"/>
          <w:jc w:val="center"/>
        </w:trPr>
        <w:tc>
          <w:tcPr>
            <w:tcW w:w="1413" w:type="dxa"/>
            <w:vMerge/>
            <w:hideMark/>
          </w:tcPr>
          <w:p w14:paraId="32F487E6" w14:textId="77777777" w:rsidR="005145C9" w:rsidRPr="0037324E" w:rsidRDefault="005145C9" w:rsidP="0006404F">
            <w:pPr>
              <w:rPr>
                <w:rFonts w:eastAsiaTheme="minorEastAsia"/>
                <w:lang w:val="en-US" w:eastAsia="zh-CN"/>
              </w:rPr>
            </w:pPr>
          </w:p>
        </w:tc>
        <w:tc>
          <w:tcPr>
            <w:tcW w:w="1933" w:type="dxa"/>
            <w:vMerge/>
            <w:hideMark/>
          </w:tcPr>
          <w:p w14:paraId="6A0E44F0" w14:textId="77777777" w:rsidR="005145C9" w:rsidRPr="0037324E" w:rsidRDefault="005145C9" w:rsidP="0006404F">
            <w:pPr>
              <w:rPr>
                <w:rFonts w:eastAsiaTheme="minorEastAsia"/>
                <w:lang w:val="en-US" w:eastAsia="zh-CN"/>
              </w:rPr>
            </w:pPr>
          </w:p>
        </w:tc>
        <w:tc>
          <w:tcPr>
            <w:tcW w:w="1611" w:type="dxa"/>
            <w:hideMark/>
          </w:tcPr>
          <w:p w14:paraId="4077A8D8" w14:textId="77777777" w:rsidR="005145C9" w:rsidRPr="0037324E" w:rsidRDefault="005145C9" w:rsidP="0006404F">
            <w:pPr>
              <w:rPr>
                <w:rFonts w:eastAsiaTheme="minorEastAsia"/>
                <w:lang w:val="en-US" w:eastAsia="zh-CN"/>
              </w:rPr>
            </w:pPr>
            <w:r w:rsidRPr="0037324E">
              <w:rPr>
                <w:rFonts w:eastAsiaTheme="minorEastAsia"/>
                <w:lang w:eastAsia="zh-CN"/>
              </w:rPr>
              <w:t>QCL Type</w:t>
            </w:r>
          </w:p>
        </w:tc>
        <w:tc>
          <w:tcPr>
            <w:tcW w:w="3296" w:type="dxa"/>
            <w:hideMark/>
          </w:tcPr>
          <w:p w14:paraId="49953166" w14:textId="77777777" w:rsidR="005145C9" w:rsidRPr="0037324E" w:rsidRDefault="005145C9" w:rsidP="0006404F">
            <w:pPr>
              <w:rPr>
                <w:rFonts w:eastAsiaTheme="minorEastAsia"/>
                <w:lang w:val="en-US" w:eastAsia="zh-CN"/>
              </w:rPr>
            </w:pPr>
            <w:r w:rsidRPr="0037324E">
              <w:rPr>
                <w:rFonts w:eastAsiaTheme="minorEastAsia"/>
                <w:lang w:eastAsia="zh-CN"/>
              </w:rPr>
              <w:t>Type A</w:t>
            </w:r>
          </w:p>
        </w:tc>
      </w:tr>
      <w:tr w:rsidR="005145C9" w:rsidRPr="0037324E" w14:paraId="5628C1A1" w14:textId="77777777" w:rsidTr="0006404F">
        <w:trPr>
          <w:trHeight w:val="247"/>
          <w:jc w:val="center"/>
        </w:trPr>
        <w:tc>
          <w:tcPr>
            <w:tcW w:w="1413" w:type="dxa"/>
            <w:vMerge/>
            <w:hideMark/>
          </w:tcPr>
          <w:p w14:paraId="19B30DA9" w14:textId="77777777" w:rsidR="005145C9" w:rsidRPr="0037324E" w:rsidRDefault="005145C9" w:rsidP="0006404F">
            <w:pPr>
              <w:rPr>
                <w:rFonts w:eastAsiaTheme="minorEastAsia"/>
                <w:lang w:val="en-US" w:eastAsia="zh-CN"/>
              </w:rPr>
            </w:pPr>
          </w:p>
        </w:tc>
        <w:tc>
          <w:tcPr>
            <w:tcW w:w="1933" w:type="dxa"/>
            <w:vMerge w:val="restart"/>
            <w:hideMark/>
          </w:tcPr>
          <w:p w14:paraId="051FDCF2" w14:textId="77777777" w:rsidR="005145C9" w:rsidRPr="0037324E" w:rsidRDefault="005145C9" w:rsidP="0006404F">
            <w:pPr>
              <w:rPr>
                <w:rFonts w:eastAsiaTheme="minorEastAsia"/>
                <w:lang w:val="en-US" w:eastAsia="zh-CN"/>
              </w:rPr>
            </w:pPr>
            <w:r w:rsidRPr="0037324E">
              <w:rPr>
                <w:rFonts w:eastAsiaTheme="minorEastAsia"/>
                <w:lang w:eastAsia="zh-CN"/>
              </w:rPr>
              <w:t>Type 2 QCL information</w:t>
            </w:r>
          </w:p>
        </w:tc>
        <w:tc>
          <w:tcPr>
            <w:tcW w:w="1611" w:type="dxa"/>
            <w:hideMark/>
          </w:tcPr>
          <w:p w14:paraId="326BED82" w14:textId="77777777" w:rsidR="005145C9" w:rsidRPr="0037324E" w:rsidRDefault="005145C9" w:rsidP="0006404F">
            <w:pPr>
              <w:rPr>
                <w:rFonts w:eastAsiaTheme="minorEastAsia"/>
                <w:lang w:val="en-US" w:eastAsia="zh-CN"/>
              </w:rPr>
            </w:pPr>
            <w:r w:rsidRPr="0037324E">
              <w:rPr>
                <w:rFonts w:eastAsiaTheme="minorEastAsia"/>
                <w:lang w:eastAsia="zh-CN"/>
              </w:rPr>
              <w:t>CSI-RS resource</w:t>
            </w:r>
          </w:p>
        </w:tc>
        <w:tc>
          <w:tcPr>
            <w:tcW w:w="3296" w:type="dxa"/>
            <w:hideMark/>
          </w:tcPr>
          <w:p w14:paraId="7183538A" w14:textId="77777777" w:rsidR="005145C9" w:rsidRPr="0037324E" w:rsidRDefault="005145C9" w:rsidP="0006404F">
            <w:pPr>
              <w:rPr>
                <w:rFonts w:eastAsiaTheme="minorEastAsia"/>
                <w:lang w:val="en-US" w:eastAsia="zh-CN"/>
              </w:rPr>
            </w:pPr>
            <w:r w:rsidRPr="0037324E">
              <w:rPr>
                <w:rFonts w:eastAsiaTheme="minorEastAsia"/>
                <w:lang w:eastAsia="zh-CN"/>
              </w:rPr>
              <w:t>N/A</w:t>
            </w:r>
          </w:p>
        </w:tc>
      </w:tr>
      <w:tr w:rsidR="005145C9" w:rsidRPr="0037324E" w14:paraId="6FC6B502" w14:textId="77777777" w:rsidTr="0006404F">
        <w:trPr>
          <w:trHeight w:val="247"/>
          <w:jc w:val="center"/>
        </w:trPr>
        <w:tc>
          <w:tcPr>
            <w:tcW w:w="1413" w:type="dxa"/>
            <w:vMerge/>
            <w:hideMark/>
          </w:tcPr>
          <w:p w14:paraId="749917ED" w14:textId="77777777" w:rsidR="005145C9" w:rsidRPr="0037324E" w:rsidRDefault="005145C9" w:rsidP="0006404F">
            <w:pPr>
              <w:rPr>
                <w:rFonts w:eastAsiaTheme="minorEastAsia"/>
                <w:lang w:val="en-US" w:eastAsia="zh-CN"/>
              </w:rPr>
            </w:pPr>
          </w:p>
        </w:tc>
        <w:tc>
          <w:tcPr>
            <w:tcW w:w="1933" w:type="dxa"/>
            <w:vMerge/>
            <w:hideMark/>
          </w:tcPr>
          <w:p w14:paraId="3037C227" w14:textId="77777777" w:rsidR="005145C9" w:rsidRPr="0037324E" w:rsidRDefault="005145C9" w:rsidP="0006404F">
            <w:pPr>
              <w:rPr>
                <w:rFonts w:eastAsiaTheme="minorEastAsia"/>
                <w:lang w:val="en-US" w:eastAsia="zh-CN"/>
              </w:rPr>
            </w:pPr>
          </w:p>
        </w:tc>
        <w:tc>
          <w:tcPr>
            <w:tcW w:w="1611" w:type="dxa"/>
            <w:hideMark/>
          </w:tcPr>
          <w:p w14:paraId="6620311A" w14:textId="77777777" w:rsidR="005145C9" w:rsidRPr="0037324E" w:rsidRDefault="005145C9" w:rsidP="0006404F">
            <w:pPr>
              <w:rPr>
                <w:rFonts w:eastAsiaTheme="minorEastAsia"/>
                <w:lang w:val="en-US" w:eastAsia="zh-CN"/>
              </w:rPr>
            </w:pPr>
            <w:r w:rsidRPr="0037324E">
              <w:rPr>
                <w:rFonts w:eastAsiaTheme="minorEastAsia"/>
                <w:lang w:eastAsia="zh-CN"/>
              </w:rPr>
              <w:t>QCL Type</w:t>
            </w:r>
          </w:p>
        </w:tc>
        <w:tc>
          <w:tcPr>
            <w:tcW w:w="3296" w:type="dxa"/>
            <w:hideMark/>
          </w:tcPr>
          <w:p w14:paraId="7C08919A" w14:textId="77777777" w:rsidR="005145C9" w:rsidRPr="0037324E" w:rsidRDefault="005145C9" w:rsidP="0006404F">
            <w:pPr>
              <w:rPr>
                <w:rFonts w:eastAsiaTheme="minorEastAsia"/>
                <w:lang w:val="en-US" w:eastAsia="zh-CN"/>
              </w:rPr>
            </w:pPr>
            <w:r w:rsidRPr="0037324E">
              <w:rPr>
                <w:rFonts w:eastAsiaTheme="minorEastAsia"/>
                <w:lang w:eastAsia="zh-CN"/>
              </w:rPr>
              <w:t>N/A</w:t>
            </w:r>
          </w:p>
        </w:tc>
      </w:tr>
      <w:tr w:rsidR="005145C9" w:rsidRPr="0037324E" w14:paraId="753F7DE9" w14:textId="77777777" w:rsidTr="0006404F">
        <w:trPr>
          <w:trHeight w:val="512"/>
          <w:jc w:val="center"/>
        </w:trPr>
        <w:tc>
          <w:tcPr>
            <w:tcW w:w="1413" w:type="dxa"/>
            <w:vMerge w:val="restart"/>
            <w:hideMark/>
          </w:tcPr>
          <w:p w14:paraId="351AF581" w14:textId="77777777" w:rsidR="005145C9" w:rsidRPr="0037324E" w:rsidRDefault="005145C9" w:rsidP="0006404F">
            <w:pPr>
              <w:rPr>
                <w:rFonts w:eastAsiaTheme="minorEastAsia"/>
                <w:lang w:val="en-US" w:eastAsia="zh-CN"/>
              </w:rPr>
            </w:pPr>
            <w:r w:rsidRPr="0037324E">
              <w:rPr>
                <w:rFonts w:eastAsiaTheme="minorEastAsia"/>
                <w:b/>
                <w:bCs/>
                <w:lang w:eastAsia="zh-CN"/>
              </w:rPr>
              <w:t>TCI state #2</w:t>
            </w:r>
          </w:p>
        </w:tc>
        <w:tc>
          <w:tcPr>
            <w:tcW w:w="1933" w:type="dxa"/>
            <w:vMerge w:val="restart"/>
            <w:hideMark/>
          </w:tcPr>
          <w:p w14:paraId="66491F5E" w14:textId="77777777" w:rsidR="005145C9" w:rsidRPr="0037324E" w:rsidRDefault="005145C9" w:rsidP="0006404F">
            <w:pPr>
              <w:rPr>
                <w:rFonts w:eastAsiaTheme="minorEastAsia"/>
                <w:lang w:val="en-US" w:eastAsia="zh-CN"/>
              </w:rPr>
            </w:pPr>
            <w:r w:rsidRPr="0037324E">
              <w:rPr>
                <w:rFonts w:eastAsiaTheme="minorEastAsia"/>
                <w:lang w:eastAsia="zh-CN"/>
              </w:rPr>
              <w:t xml:space="preserve">Type 1 QCL information </w:t>
            </w:r>
          </w:p>
        </w:tc>
        <w:tc>
          <w:tcPr>
            <w:tcW w:w="1611" w:type="dxa"/>
            <w:hideMark/>
          </w:tcPr>
          <w:p w14:paraId="1E453A42" w14:textId="77777777" w:rsidR="005145C9" w:rsidRPr="0037324E" w:rsidRDefault="005145C9" w:rsidP="0006404F">
            <w:pPr>
              <w:rPr>
                <w:rFonts w:eastAsiaTheme="minorEastAsia"/>
                <w:lang w:val="en-US" w:eastAsia="zh-CN"/>
              </w:rPr>
            </w:pPr>
            <w:r w:rsidRPr="0037324E">
              <w:rPr>
                <w:rFonts w:eastAsiaTheme="minorEastAsia"/>
                <w:lang w:eastAsia="zh-CN"/>
              </w:rPr>
              <w:t>CSI-RS resource</w:t>
            </w:r>
          </w:p>
        </w:tc>
        <w:tc>
          <w:tcPr>
            <w:tcW w:w="3296" w:type="dxa"/>
            <w:hideMark/>
          </w:tcPr>
          <w:p w14:paraId="60D8B909" w14:textId="77777777" w:rsidR="005145C9" w:rsidRPr="0037324E" w:rsidRDefault="005145C9" w:rsidP="0006404F">
            <w:pPr>
              <w:rPr>
                <w:rFonts w:eastAsiaTheme="minorEastAsia"/>
                <w:lang w:val="en-US" w:eastAsia="zh-CN"/>
              </w:rPr>
            </w:pPr>
            <w:r w:rsidRPr="0037324E">
              <w:rPr>
                <w:rFonts w:eastAsiaTheme="minorEastAsia"/>
                <w:lang w:eastAsia="zh-CN"/>
              </w:rPr>
              <w:t>CSI-RS resource 2 from ‘CSI-RS for tracking’ configuration</w:t>
            </w:r>
          </w:p>
        </w:tc>
      </w:tr>
      <w:tr w:rsidR="005145C9" w:rsidRPr="0037324E" w14:paraId="281644E8" w14:textId="77777777" w:rsidTr="0006404F">
        <w:trPr>
          <w:trHeight w:val="247"/>
          <w:jc w:val="center"/>
        </w:trPr>
        <w:tc>
          <w:tcPr>
            <w:tcW w:w="1413" w:type="dxa"/>
            <w:vMerge/>
            <w:hideMark/>
          </w:tcPr>
          <w:p w14:paraId="1FCE4636" w14:textId="77777777" w:rsidR="005145C9" w:rsidRPr="0037324E" w:rsidRDefault="005145C9" w:rsidP="0006404F">
            <w:pPr>
              <w:rPr>
                <w:rFonts w:eastAsiaTheme="minorEastAsia"/>
                <w:lang w:val="en-US" w:eastAsia="zh-CN"/>
              </w:rPr>
            </w:pPr>
          </w:p>
        </w:tc>
        <w:tc>
          <w:tcPr>
            <w:tcW w:w="1933" w:type="dxa"/>
            <w:vMerge/>
            <w:hideMark/>
          </w:tcPr>
          <w:p w14:paraId="4768551E" w14:textId="77777777" w:rsidR="005145C9" w:rsidRPr="0037324E" w:rsidRDefault="005145C9" w:rsidP="0006404F">
            <w:pPr>
              <w:rPr>
                <w:rFonts w:eastAsiaTheme="minorEastAsia"/>
                <w:lang w:val="en-US" w:eastAsia="zh-CN"/>
              </w:rPr>
            </w:pPr>
          </w:p>
        </w:tc>
        <w:tc>
          <w:tcPr>
            <w:tcW w:w="1611" w:type="dxa"/>
            <w:hideMark/>
          </w:tcPr>
          <w:p w14:paraId="08962F07" w14:textId="77777777" w:rsidR="005145C9" w:rsidRPr="0037324E" w:rsidRDefault="005145C9" w:rsidP="0006404F">
            <w:pPr>
              <w:rPr>
                <w:rFonts w:eastAsiaTheme="minorEastAsia"/>
                <w:lang w:val="en-US" w:eastAsia="zh-CN"/>
              </w:rPr>
            </w:pPr>
            <w:r w:rsidRPr="0037324E">
              <w:rPr>
                <w:rFonts w:eastAsiaTheme="minorEastAsia"/>
                <w:lang w:eastAsia="zh-CN"/>
              </w:rPr>
              <w:t>QCL Type</w:t>
            </w:r>
          </w:p>
        </w:tc>
        <w:tc>
          <w:tcPr>
            <w:tcW w:w="3296" w:type="dxa"/>
            <w:hideMark/>
          </w:tcPr>
          <w:p w14:paraId="0496CBD4" w14:textId="77777777" w:rsidR="005145C9" w:rsidRPr="0037324E" w:rsidRDefault="005145C9" w:rsidP="0006404F">
            <w:pPr>
              <w:rPr>
                <w:rFonts w:eastAsiaTheme="minorEastAsia"/>
                <w:lang w:val="en-US" w:eastAsia="zh-CN"/>
              </w:rPr>
            </w:pPr>
            <w:r w:rsidRPr="0037324E">
              <w:rPr>
                <w:rFonts w:eastAsiaTheme="minorEastAsia"/>
                <w:lang w:eastAsia="zh-CN"/>
              </w:rPr>
              <w:t>Type A</w:t>
            </w:r>
          </w:p>
        </w:tc>
      </w:tr>
      <w:tr w:rsidR="005145C9" w:rsidRPr="0037324E" w14:paraId="1FD2A50F" w14:textId="77777777" w:rsidTr="0006404F">
        <w:trPr>
          <w:trHeight w:val="247"/>
          <w:jc w:val="center"/>
        </w:trPr>
        <w:tc>
          <w:tcPr>
            <w:tcW w:w="1413" w:type="dxa"/>
            <w:vMerge/>
            <w:hideMark/>
          </w:tcPr>
          <w:p w14:paraId="795E374B" w14:textId="77777777" w:rsidR="005145C9" w:rsidRPr="0037324E" w:rsidRDefault="005145C9" w:rsidP="0006404F">
            <w:pPr>
              <w:rPr>
                <w:rFonts w:eastAsiaTheme="minorEastAsia"/>
                <w:lang w:val="en-US" w:eastAsia="zh-CN"/>
              </w:rPr>
            </w:pPr>
          </w:p>
        </w:tc>
        <w:tc>
          <w:tcPr>
            <w:tcW w:w="1933" w:type="dxa"/>
            <w:vMerge w:val="restart"/>
            <w:hideMark/>
          </w:tcPr>
          <w:p w14:paraId="2E7C2F3C" w14:textId="77777777" w:rsidR="005145C9" w:rsidRPr="0037324E" w:rsidRDefault="005145C9" w:rsidP="0006404F">
            <w:pPr>
              <w:rPr>
                <w:rFonts w:eastAsiaTheme="minorEastAsia"/>
                <w:lang w:val="en-US" w:eastAsia="zh-CN"/>
              </w:rPr>
            </w:pPr>
            <w:r w:rsidRPr="0037324E">
              <w:rPr>
                <w:rFonts w:eastAsiaTheme="minorEastAsia"/>
                <w:lang w:eastAsia="zh-CN"/>
              </w:rPr>
              <w:t>Type 2 QCL information</w:t>
            </w:r>
          </w:p>
        </w:tc>
        <w:tc>
          <w:tcPr>
            <w:tcW w:w="1611" w:type="dxa"/>
            <w:hideMark/>
          </w:tcPr>
          <w:p w14:paraId="6D2CD55B" w14:textId="77777777" w:rsidR="005145C9" w:rsidRPr="0037324E" w:rsidRDefault="005145C9" w:rsidP="0006404F">
            <w:pPr>
              <w:rPr>
                <w:rFonts w:eastAsiaTheme="minorEastAsia"/>
                <w:lang w:val="en-US" w:eastAsia="zh-CN"/>
              </w:rPr>
            </w:pPr>
            <w:r w:rsidRPr="0037324E">
              <w:rPr>
                <w:rFonts w:eastAsiaTheme="minorEastAsia"/>
                <w:lang w:eastAsia="zh-CN"/>
              </w:rPr>
              <w:t>CSI-RS resource</w:t>
            </w:r>
          </w:p>
        </w:tc>
        <w:tc>
          <w:tcPr>
            <w:tcW w:w="3296" w:type="dxa"/>
            <w:hideMark/>
          </w:tcPr>
          <w:p w14:paraId="6C01E59D" w14:textId="77777777" w:rsidR="005145C9" w:rsidRPr="0037324E" w:rsidRDefault="005145C9" w:rsidP="0006404F">
            <w:pPr>
              <w:rPr>
                <w:rFonts w:eastAsiaTheme="minorEastAsia"/>
                <w:lang w:val="en-US" w:eastAsia="zh-CN"/>
              </w:rPr>
            </w:pPr>
            <w:r w:rsidRPr="0037324E">
              <w:rPr>
                <w:rFonts w:eastAsiaTheme="minorEastAsia"/>
                <w:lang w:eastAsia="zh-CN"/>
              </w:rPr>
              <w:t>N/A</w:t>
            </w:r>
          </w:p>
        </w:tc>
      </w:tr>
      <w:tr w:rsidR="005145C9" w:rsidRPr="0037324E" w14:paraId="461E14BB" w14:textId="77777777" w:rsidTr="0006404F">
        <w:trPr>
          <w:trHeight w:val="247"/>
          <w:jc w:val="center"/>
        </w:trPr>
        <w:tc>
          <w:tcPr>
            <w:tcW w:w="1413" w:type="dxa"/>
            <w:vMerge/>
            <w:hideMark/>
          </w:tcPr>
          <w:p w14:paraId="6F12EF03" w14:textId="77777777" w:rsidR="005145C9" w:rsidRPr="0037324E" w:rsidRDefault="005145C9" w:rsidP="0006404F">
            <w:pPr>
              <w:rPr>
                <w:rFonts w:eastAsiaTheme="minorEastAsia"/>
                <w:lang w:val="en-US" w:eastAsia="zh-CN"/>
              </w:rPr>
            </w:pPr>
          </w:p>
        </w:tc>
        <w:tc>
          <w:tcPr>
            <w:tcW w:w="1933" w:type="dxa"/>
            <w:vMerge/>
            <w:hideMark/>
          </w:tcPr>
          <w:p w14:paraId="446839A1" w14:textId="77777777" w:rsidR="005145C9" w:rsidRPr="0037324E" w:rsidRDefault="005145C9" w:rsidP="0006404F">
            <w:pPr>
              <w:rPr>
                <w:rFonts w:eastAsiaTheme="minorEastAsia"/>
                <w:lang w:val="en-US" w:eastAsia="zh-CN"/>
              </w:rPr>
            </w:pPr>
          </w:p>
        </w:tc>
        <w:tc>
          <w:tcPr>
            <w:tcW w:w="1611" w:type="dxa"/>
            <w:hideMark/>
          </w:tcPr>
          <w:p w14:paraId="6D77B2EC" w14:textId="77777777" w:rsidR="005145C9" w:rsidRPr="0037324E" w:rsidRDefault="005145C9" w:rsidP="0006404F">
            <w:pPr>
              <w:rPr>
                <w:rFonts w:eastAsiaTheme="minorEastAsia"/>
                <w:lang w:val="en-US" w:eastAsia="zh-CN"/>
              </w:rPr>
            </w:pPr>
            <w:r w:rsidRPr="0037324E">
              <w:rPr>
                <w:rFonts w:eastAsiaTheme="minorEastAsia"/>
                <w:lang w:eastAsia="zh-CN"/>
              </w:rPr>
              <w:t>QCL Type</w:t>
            </w:r>
          </w:p>
        </w:tc>
        <w:tc>
          <w:tcPr>
            <w:tcW w:w="3296" w:type="dxa"/>
            <w:hideMark/>
          </w:tcPr>
          <w:p w14:paraId="2417F4FB" w14:textId="77777777" w:rsidR="005145C9" w:rsidRPr="0037324E" w:rsidRDefault="005145C9" w:rsidP="0006404F">
            <w:pPr>
              <w:rPr>
                <w:rFonts w:eastAsiaTheme="minorEastAsia"/>
                <w:lang w:val="en-US" w:eastAsia="zh-CN"/>
              </w:rPr>
            </w:pPr>
            <w:r w:rsidRPr="0037324E">
              <w:rPr>
                <w:rFonts w:eastAsiaTheme="minorEastAsia"/>
                <w:lang w:eastAsia="zh-CN"/>
              </w:rPr>
              <w:t>N/A</w:t>
            </w:r>
          </w:p>
        </w:tc>
      </w:tr>
    </w:tbl>
    <w:p w14:paraId="0B0E11B8" w14:textId="77777777" w:rsidR="005145C9" w:rsidRDefault="005145C9" w:rsidP="005145C9">
      <w:pPr>
        <w:pStyle w:val="ListParagraph"/>
        <w:ind w:leftChars="0" w:left="1440"/>
        <w:textAlignment w:val="bottom"/>
        <w:rPr>
          <w:rFonts w:ascii="Times New Roman" w:hAnsi="Times New Roman"/>
          <w:bCs/>
          <w:sz w:val="20"/>
          <w:szCs w:val="20"/>
        </w:rPr>
      </w:pPr>
    </w:p>
    <w:p w14:paraId="35CA73C5" w14:textId="77777777" w:rsidR="005145C9" w:rsidRPr="0037324E" w:rsidRDefault="005145C9" w:rsidP="005145C9">
      <w:pPr>
        <w:pStyle w:val="ListParagraph"/>
        <w:numPr>
          <w:ilvl w:val="1"/>
          <w:numId w:val="6"/>
        </w:numPr>
        <w:ind w:leftChars="0"/>
        <w:textAlignment w:val="bottom"/>
        <w:rPr>
          <w:rFonts w:ascii="Times New Roman" w:hAnsi="Times New Roman"/>
          <w:bCs/>
          <w:sz w:val="20"/>
          <w:szCs w:val="20"/>
        </w:rPr>
      </w:pPr>
      <w:r w:rsidRPr="0037324E">
        <w:rPr>
          <w:rFonts w:ascii="Times New Roman" w:hAnsi="Times New Roman"/>
          <w:bCs/>
          <w:sz w:val="20"/>
          <w:szCs w:val="20"/>
        </w:rPr>
        <w:t>TCI state configuration and QCI-info</w:t>
      </w:r>
      <w:r w:rsidRPr="0037324E">
        <w:rPr>
          <w:rFonts w:ascii="Times New Roman" w:hAnsi="Times New Roman" w:hint="eastAsia"/>
          <w:bCs/>
          <w:sz w:val="20"/>
          <w:szCs w:val="20"/>
        </w:rPr>
        <w:t xml:space="preserve"> for FR2 (FFS):</w:t>
      </w:r>
    </w:p>
    <w:tbl>
      <w:tblPr>
        <w:tblStyle w:val="TableGrid"/>
        <w:tblW w:w="8252" w:type="dxa"/>
        <w:jc w:val="center"/>
        <w:tblLook w:val="04A0" w:firstRow="1" w:lastRow="0" w:firstColumn="1" w:lastColumn="0" w:noHBand="0" w:noVBand="1"/>
      </w:tblPr>
      <w:tblGrid>
        <w:gridCol w:w="1413"/>
        <w:gridCol w:w="1907"/>
        <w:gridCol w:w="1637"/>
        <w:gridCol w:w="3295"/>
      </w:tblGrid>
      <w:tr w:rsidR="005145C9" w:rsidRPr="0037324E" w14:paraId="6A077EDB" w14:textId="77777777" w:rsidTr="0006404F">
        <w:trPr>
          <w:trHeight w:val="183"/>
          <w:jc w:val="center"/>
        </w:trPr>
        <w:tc>
          <w:tcPr>
            <w:tcW w:w="1413" w:type="dxa"/>
            <w:hideMark/>
          </w:tcPr>
          <w:p w14:paraId="32C821B0" w14:textId="77777777" w:rsidR="005145C9" w:rsidRPr="0037324E" w:rsidRDefault="005145C9" w:rsidP="0006404F">
            <w:pPr>
              <w:rPr>
                <w:rFonts w:eastAsiaTheme="minorEastAsia"/>
                <w:b/>
                <w:bCs/>
                <w:lang w:eastAsia="zh-CN"/>
              </w:rPr>
            </w:pPr>
            <w:r w:rsidRPr="0037324E">
              <w:rPr>
                <w:rFonts w:eastAsiaTheme="minorEastAsia"/>
                <w:b/>
                <w:bCs/>
                <w:lang w:eastAsia="zh-CN"/>
              </w:rPr>
              <w:t>TCI index</w:t>
            </w:r>
          </w:p>
        </w:tc>
        <w:tc>
          <w:tcPr>
            <w:tcW w:w="3544" w:type="dxa"/>
            <w:gridSpan w:val="2"/>
            <w:hideMark/>
          </w:tcPr>
          <w:p w14:paraId="42C11D9A" w14:textId="77777777" w:rsidR="005145C9" w:rsidRPr="0037324E" w:rsidRDefault="005145C9" w:rsidP="0006404F">
            <w:pPr>
              <w:rPr>
                <w:rFonts w:eastAsiaTheme="minorEastAsia"/>
                <w:b/>
                <w:bCs/>
                <w:lang w:eastAsia="zh-CN"/>
              </w:rPr>
            </w:pPr>
            <w:r w:rsidRPr="0037324E">
              <w:rPr>
                <w:rFonts w:eastAsiaTheme="minorEastAsia"/>
                <w:b/>
                <w:bCs/>
                <w:lang w:eastAsia="zh-CN"/>
              </w:rPr>
              <w:t>Information</w:t>
            </w:r>
          </w:p>
        </w:tc>
        <w:tc>
          <w:tcPr>
            <w:tcW w:w="3295" w:type="dxa"/>
            <w:hideMark/>
          </w:tcPr>
          <w:p w14:paraId="05996D6C" w14:textId="77777777" w:rsidR="005145C9" w:rsidRPr="0037324E" w:rsidRDefault="005145C9" w:rsidP="0006404F">
            <w:pPr>
              <w:rPr>
                <w:rFonts w:eastAsiaTheme="minorEastAsia"/>
                <w:b/>
                <w:bCs/>
                <w:lang w:eastAsia="zh-CN"/>
              </w:rPr>
            </w:pPr>
            <w:r w:rsidRPr="0037324E">
              <w:rPr>
                <w:rFonts w:eastAsiaTheme="minorEastAsia"/>
                <w:b/>
                <w:bCs/>
                <w:lang w:eastAsia="zh-CN"/>
              </w:rPr>
              <w:t>FR2</w:t>
            </w:r>
          </w:p>
        </w:tc>
      </w:tr>
      <w:tr w:rsidR="005145C9" w:rsidRPr="0037324E" w14:paraId="319E1E92" w14:textId="77777777" w:rsidTr="0006404F">
        <w:trPr>
          <w:trHeight w:val="183"/>
          <w:jc w:val="center"/>
        </w:trPr>
        <w:tc>
          <w:tcPr>
            <w:tcW w:w="1413" w:type="dxa"/>
            <w:vMerge w:val="restart"/>
            <w:hideMark/>
          </w:tcPr>
          <w:p w14:paraId="3C9A815C" w14:textId="77777777" w:rsidR="005145C9" w:rsidRPr="0037324E" w:rsidRDefault="005145C9" w:rsidP="0006404F">
            <w:pPr>
              <w:rPr>
                <w:rFonts w:eastAsiaTheme="minorEastAsia"/>
                <w:b/>
                <w:bCs/>
                <w:lang w:eastAsia="zh-CN"/>
              </w:rPr>
            </w:pPr>
            <w:r w:rsidRPr="0037324E">
              <w:rPr>
                <w:rFonts w:eastAsiaTheme="minorEastAsia"/>
                <w:b/>
                <w:bCs/>
                <w:lang w:eastAsia="zh-CN"/>
              </w:rPr>
              <w:t>TCI state #0</w:t>
            </w:r>
          </w:p>
        </w:tc>
        <w:tc>
          <w:tcPr>
            <w:tcW w:w="1907" w:type="dxa"/>
            <w:vMerge w:val="restart"/>
            <w:hideMark/>
          </w:tcPr>
          <w:p w14:paraId="0E616C2F" w14:textId="77777777" w:rsidR="005145C9" w:rsidRPr="0037324E" w:rsidRDefault="005145C9" w:rsidP="0006404F">
            <w:pPr>
              <w:rPr>
                <w:rFonts w:eastAsiaTheme="minorEastAsia"/>
                <w:bCs/>
                <w:lang w:eastAsia="zh-CN"/>
              </w:rPr>
            </w:pPr>
            <w:r w:rsidRPr="0037324E">
              <w:rPr>
                <w:rFonts w:eastAsiaTheme="minorEastAsia"/>
                <w:bCs/>
                <w:lang w:eastAsia="zh-CN"/>
              </w:rPr>
              <w:t xml:space="preserve">Type 1 QCL information </w:t>
            </w:r>
          </w:p>
        </w:tc>
        <w:tc>
          <w:tcPr>
            <w:tcW w:w="1637" w:type="dxa"/>
            <w:hideMark/>
          </w:tcPr>
          <w:p w14:paraId="4A7FFEAC" w14:textId="77777777" w:rsidR="005145C9" w:rsidRPr="0037324E" w:rsidRDefault="005145C9" w:rsidP="0006404F">
            <w:pPr>
              <w:rPr>
                <w:rFonts w:eastAsiaTheme="minorEastAsia"/>
                <w:bCs/>
                <w:lang w:eastAsia="zh-CN"/>
              </w:rPr>
            </w:pPr>
            <w:r w:rsidRPr="0037324E">
              <w:rPr>
                <w:rFonts w:eastAsiaTheme="minorEastAsia"/>
                <w:bCs/>
                <w:lang w:eastAsia="zh-CN"/>
              </w:rPr>
              <w:t>SSB index</w:t>
            </w:r>
          </w:p>
        </w:tc>
        <w:tc>
          <w:tcPr>
            <w:tcW w:w="3295" w:type="dxa"/>
            <w:hideMark/>
          </w:tcPr>
          <w:p w14:paraId="2B59DDC8" w14:textId="77777777" w:rsidR="005145C9" w:rsidRPr="0037324E" w:rsidRDefault="005145C9" w:rsidP="0006404F">
            <w:pPr>
              <w:rPr>
                <w:rFonts w:eastAsiaTheme="minorEastAsia"/>
                <w:bCs/>
                <w:lang w:eastAsia="zh-CN"/>
              </w:rPr>
            </w:pPr>
            <w:r w:rsidRPr="0037324E">
              <w:rPr>
                <w:rFonts w:eastAsiaTheme="minorEastAsia"/>
                <w:bCs/>
                <w:lang w:eastAsia="zh-CN"/>
              </w:rPr>
              <w:t>SSB #0</w:t>
            </w:r>
          </w:p>
        </w:tc>
      </w:tr>
      <w:tr w:rsidR="005145C9" w:rsidRPr="0037324E" w14:paraId="709F64BE" w14:textId="77777777" w:rsidTr="0006404F">
        <w:trPr>
          <w:trHeight w:val="183"/>
          <w:jc w:val="center"/>
        </w:trPr>
        <w:tc>
          <w:tcPr>
            <w:tcW w:w="1413" w:type="dxa"/>
            <w:vMerge/>
            <w:hideMark/>
          </w:tcPr>
          <w:p w14:paraId="1A078382" w14:textId="77777777" w:rsidR="005145C9" w:rsidRPr="0037324E" w:rsidRDefault="005145C9" w:rsidP="0006404F">
            <w:pPr>
              <w:rPr>
                <w:rFonts w:eastAsiaTheme="minorEastAsia"/>
                <w:b/>
                <w:bCs/>
                <w:lang w:eastAsia="zh-CN"/>
              </w:rPr>
            </w:pPr>
          </w:p>
        </w:tc>
        <w:tc>
          <w:tcPr>
            <w:tcW w:w="1907" w:type="dxa"/>
            <w:vMerge/>
            <w:hideMark/>
          </w:tcPr>
          <w:p w14:paraId="2D4CDC1B" w14:textId="77777777" w:rsidR="005145C9" w:rsidRPr="0037324E" w:rsidRDefault="005145C9" w:rsidP="0006404F">
            <w:pPr>
              <w:rPr>
                <w:rFonts w:eastAsiaTheme="minorEastAsia"/>
                <w:bCs/>
                <w:lang w:eastAsia="zh-CN"/>
              </w:rPr>
            </w:pPr>
          </w:p>
        </w:tc>
        <w:tc>
          <w:tcPr>
            <w:tcW w:w="1637" w:type="dxa"/>
            <w:hideMark/>
          </w:tcPr>
          <w:p w14:paraId="78A4D564" w14:textId="77777777" w:rsidR="005145C9" w:rsidRPr="0037324E" w:rsidRDefault="005145C9" w:rsidP="0006404F">
            <w:pPr>
              <w:rPr>
                <w:rFonts w:eastAsiaTheme="minorEastAsia"/>
                <w:bCs/>
                <w:lang w:eastAsia="zh-CN"/>
              </w:rPr>
            </w:pPr>
            <w:r w:rsidRPr="0037324E">
              <w:rPr>
                <w:rFonts w:eastAsiaTheme="minorEastAsia"/>
                <w:bCs/>
                <w:lang w:eastAsia="zh-CN"/>
              </w:rPr>
              <w:t>QCL Type</w:t>
            </w:r>
          </w:p>
        </w:tc>
        <w:tc>
          <w:tcPr>
            <w:tcW w:w="3295" w:type="dxa"/>
            <w:hideMark/>
          </w:tcPr>
          <w:p w14:paraId="669B5882" w14:textId="77777777" w:rsidR="005145C9" w:rsidRPr="0037324E" w:rsidRDefault="005145C9" w:rsidP="0006404F">
            <w:pPr>
              <w:rPr>
                <w:rFonts w:eastAsiaTheme="minorEastAsia"/>
                <w:bCs/>
                <w:lang w:eastAsia="zh-CN"/>
              </w:rPr>
            </w:pPr>
            <w:r w:rsidRPr="0037324E">
              <w:rPr>
                <w:rFonts w:eastAsiaTheme="minorEastAsia"/>
                <w:bCs/>
                <w:lang w:eastAsia="zh-CN"/>
              </w:rPr>
              <w:t>Type C</w:t>
            </w:r>
          </w:p>
        </w:tc>
      </w:tr>
      <w:tr w:rsidR="005145C9" w:rsidRPr="0037324E" w14:paraId="34D00096" w14:textId="77777777" w:rsidTr="0006404F">
        <w:trPr>
          <w:trHeight w:val="183"/>
          <w:jc w:val="center"/>
        </w:trPr>
        <w:tc>
          <w:tcPr>
            <w:tcW w:w="1413" w:type="dxa"/>
            <w:vMerge/>
            <w:hideMark/>
          </w:tcPr>
          <w:p w14:paraId="2DE8ADFB" w14:textId="77777777" w:rsidR="005145C9" w:rsidRPr="0037324E" w:rsidRDefault="005145C9" w:rsidP="0006404F">
            <w:pPr>
              <w:rPr>
                <w:rFonts w:eastAsiaTheme="minorEastAsia"/>
                <w:b/>
                <w:bCs/>
                <w:lang w:eastAsia="zh-CN"/>
              </w:rPr>
            </w:pPr>
          </w:p>
        </w:tc>
        <w:tc>
          <w:tcPr>
            <w:tcW w:w="1907" w:type="dxa"/>
            <w:vMerge w:val="restart"/>
            <w:hideMark/>
          </w:tcPr>
          <w:p w14:paraId="526751D2" w14:textId="77777777" w:rsidR="005145C9" w:rsidRPr="0037324E" w:rsidRDefault="005145C9" w:rsidP="0006404F">
            <w:pPr>
              <w:rPr>
                <w:rFonts w:eastAsiaTheme="minorEastAsia"/>
                <w:bCs/>
                <w:lang w:eastAsia="zh-CN"/>
              </w:rPr>
            </w:pPr>
            <w:r w:rsidRPr="0037324E">
              <w:rPr>
                <w:rFonts w:eastAsiaTheme="minorEastAsia"/>
                <w:bCs/>
                <w:lang w:eastAsia="zh-CN"/>
              </w:rPr>
              <w:t>Type 2 QCL information</w:t>
            </w:r>
          </w:p>
        </w:tc>
        <w:tc>
          <w:tcPr>
            <w:tcW w:w="1637" w:type="dxa"/>
            <w:hideMark/>
          </w:tcPr>
          <w:p w14:paraId="60BAC4BF" w14:textId="77777777" w:rsidR="005145C9" w:rsidRPr="0037324E" w:rsidRDefault="005145C9" w:rsidP="0006404F">
            <w:pPr>
              <w:rPr>
                <w:rFonts w:eastAsiaTheme="minorEastAsia"/>
                <w:bCs/>
                <w:lang w:eastAsia="zh-CN"/>
              </w:rPr>
            </w:pPr>
            <w:r w:rsidRPr="0037324E">
              <w:rPr>
                <w:rFonts w:eastAsiaTheme="minorEastAsia"/>
                <w:bCs/>
                <w:lang w:eastAsia="zh-CN"/>
              </w:rPr>
              <w:t>SSB index</w:t>
            </w:r>
          </w:p>
        </w:tc>
        <w:tc>
          <w:tcPr>
            <w:tcW w:w="3295" w:type="dxa"/>
            <w:hideMark/>
          </w:tcPr>
          <w:p w14:paraId="781ABCF5" w14:textId="77777777" w:rsidR="005145C9" w:rsidRPr="0037324E" w:rsidRDefault="005145C9" w:rsidP="0006404F">
            <w:pPr>
              <w:rPr>
                <w:rFonts w:eastAsiaTheme="minorEastAsia"/>
                <w:bCs/>
                <w:lang w:eastAsia="zh-CN"/>
              </w:rPr>
            </w:pPr>
            <w:r w:rsidRPr="0037324E">
              <w:rPr>
                <w:rFonts w:eastAsiaTheme="minorEastAsia"/>
                <w:bCs/>
                <w:lang w:eastAsia="zh-CN"/>
              </w:rPr>
              <w:t>SSB #0</w:t>
            </w:r>
          </w:p>
        </w:tc>
      </w:tr>
      <w:tr w:rsidR="005145C9" w:rsidRPr="0037324E" w14:paraId="4154B359" w14:textId="77777777" w:rsidTr="0006404F">
        <w:trPr>
          <w:trHeight w:val="183"/>
          <w:jc w:val="center"/>
        </w:trPr>
        <w:tc>
          <w:tcPr>
            <w:tcW w:w="1413" w:type="dxa"/>
            <w:vMerge/>
            <w:hideMark/>
          </w:tcPr>
          <w:p w14:paraId="2AB33E74" w14:textId="77777777" w:rsidR="005145C9" w:rsidRPr="0037324E" w:rsidRDefault="005145C9" w:rsidP="0006404F">
            <w:pPr>
              <w:rPr>
                <w:rFonts w:eastAsiaTheme="minorEastAsia"/>
                <w:b/>
                <w:bCs/>
                <w:lang w:eastAsia="zh-CN"/>
              </w:rPr>
            </w:pPr>
          </w:p>
        </w:tc>
        <w:tc>
          <w:tcPr>
            <w:tcW w:w="1907" w:type="dxa"/>
            <w:vMerge/>
            <w:hideMark/>
          </w:tcPr>
          <w:p w14:paraId="396FB851" w14:textId="77777777" w:rsidR="005145C9" w:rsidRPr="0037324E" w:rsidRDefault="005145C9" w:rsidP="0006404F">
            <w:pPr>
              <w:rPr>
                <w:rFonts w:eastAsiaTheme="minorEastAsia"/>
                <w:bCs/>
                <w:lang w:eastAsia="zh-CN"/>
              </w:rPr>
            </w:pPr>
          </w:p>
        </w:tc>
        <w:tc>
          <w:tcPr>
            <w:tcW w:w="1637" w:type="dxa"/>
            <w:hideMark/>
          </w:tcPr>
          <w:p w14:paraId="0DFEBC8B" w14:textId="77777777" w:rsidR="005145C9" w:rsidRPr="0037324E" w:rsidRDefault="005145C9" w:rsidP="0006404F">
            <w:pPr>
              <w:rPr>
                <w:rFonts w:eastAsiaTheme="minorEastAsia"/>
                <w:bCs/>
                <w:lang w:eastAsia="zh-CN"/>
              </w:rPr>
            </w:pPr>
            <w:r w:rsidRPr="0037324E">
              <w:rPr>
                <w:rFonts w:eastAsiaTheme="minorEastAsia"/>
                <w:bCs/>
                <w:lang w:eastAsia="zh-CN"/>
              </w:rPr>
              <w:t>QCL Type</w:t>
            </w:r>
          </w:p>
        </w:tc>
        <w:tc>
          <w:tcPr>
            <w:tcW w:w="3295" w:type="dxa"/>
            <w:hideMark/>
          </w:tcPr>
          <w:p w14:paraId="0093CE0F" w14:textId="77777777" w:rsidR="005145C9" w:rsidRPr="0037324E" w:rsidRDefault="005145C9" w:rsidP="0006404F">
            <w:pPr>
              <w:rPr>
                <w:rFonts w:eastAsiaTheme="minorEastAsia"/>
                <w:bCs/>
                <w:lang w:eastAsia="zh-CN"/>
              </w:rPr>
            </w:pPr>
            <w:r w:rsidRPr="0037324E">
              <w:rPr>
                <w:rFonts w:eastAsiaTheme="minorEastAsia"/>
                <w:bCs/>
                <w:lang w:eastAsia="zh-CN"/>
              </w:rPr>
              <w:t>Type D</w:t>
            </w:r>
          </w:p>
        </w:tc>
      </w:tr>
      <w:tr w:rsidR="005145C9" w:rsidRPr="0037324E" w14:paraId="600EAE62" w14:textId="77777777" w:rsidTr="0006404F">
        <w:trPr>
          <w:trHeight w:val="549"/>
          <w:jc w:val="center"/>
        </w:trPr>
        <w:tc>
          <w:tcPr>
            <w:tcW w:w="1413" w:type="dxa"/>
            <w:vMerge w:val="restart"/>
            <w:hideMark/>
          </w:tcPr>
          <w:p w14:paraId="69712304" w14:textId="77777777" w:rsidR="005145C9" w:rsidRPr="0037324E" w:rsidRDefault="005145C9" w:rsidP="0006404F">
            <w:pPr>
              <w:rPr>
                <w:rFonts w:eastAsiaTheme="minorEastAsia"/>
                <w:b/>
                <w:bCs/>
                <w:lang w:eastAsia="zh-CN"/>
              </w:rPr>
            </w:pPr>
            <w:r w:rsidRPr="0037324E">
              <w:rPr>
                <w:rFonts w:eastAsiaTheme="minorEastAsia"/>
                <w:b/>
                <w:bCs/>
                <w:lang w:eastAsia="zh-CN"/>
              </w:rPr>
              <w:t>TCI state #1</w:t>
            </w:r>
          </w:p>
        </w:tc>
        <w:tc>
          <w:tcPr>
            <w:tcW w:w="1907" w:type="dxa"/>
            <w:vMerge w:val="restart"/>
            <w:hideMark/>
          </w:tcPr>
          <w:p w14:paraId="345932E9" w14:textId="77777777" w:rsidR="005145C9" w:rsidRPr="0037324E" w:rsidRDefault="005145C9" w:rsidP="0006404F">
            <w:pPr>
              <w:rPr>
                <w:rFonts w:eastAsiaTheme="minorEastAsia"/>
                <w:bCs/>
                <w:lang w:eastAsia="zh-CN"/>
              </w:rPr>
            </w:pPr>
            <w:r w:rsidRPr="0037324E">
              <w:rPr>
                <w:rFonts w:eastAsiaTheme="minorEastAsia"/>
                <w:bCs/>
                <w:lang w:eastAsia="zh-CN"/>
              </w:rPr>
              <w:t xml:space="preserve">Type 1 QCL information </w:t>
            </w:r>
          </w:p>
        </w:tc>
        <w:tc>
          <w:tcPr>
            <w:tcW w:w="1637" w:type="dxa"/>
            <w:hideMark/>
          </w:tcPr>
          <w:p w14:paraId="5D02E20B" w14:textId="77777777" w:rsidR="005145C9" w:rsidRPr="0037324E" w:rsidRDefault="005145C9" w:rsidP="0006404F">
            <w:pPr>
              <w:rPr>
                <w:rFonts w:eastAsiaTheme="minorEastAsia"/>
                <w:bCs/>
                <w:lang w:eastAsia="zh-CN"/>
              </w:rPr>
            </w:pPr>
            <w:r w:rsidRPr="0037324E">
              <w:rPr>
                <w:rFonts w:eastAsiaTheme="minorEastAsia"/>
                <w:bCs/>
                <w:lang w:eastAsia="zh-CN"/>
              </w:rPr>
              <w:t>CSI-RS resource</w:t>
            </w:r>
          </w:p>
        </w:tc>
        <w:tc>
          <w:tcPr>
            <w:tcW w:w="3295" w:type="dxa"/>
            <w:hideMark/>
          </w:tcPr>
          <w:p w14:paraId="52A6B230" w14:textId="77777777" w:rsidR="005145C9" w:rsidRPr="0037324E" w:rsidRDefault="005145C9" w:rsidP="0006404F">
            <w:pPr>
              <w:rPr>
                <w:rFonts w:eastAsiaTheme="minorEastAsia"/>
                <w:bCs/>
                <w:lang w:eastAsia="zh-CN"/>
              </w:rPr>
            </w:pPr>
            <w:r w:rsidRPr="0037324E">
              <w:rPr>
                <w:rFonts w:eastAsiaTheme="minorEastAsia"/>
                <w:bCs/>
                <w:lang w:eastAsia="zh-CN"/>
              </w:rPr>
              <w:t>CSI-RS resource 1 from ‘CSI-RS for tracking’ configuration</w:t>
            </w:r>
          </w:p>
        </w:tc>
      </w:tr>
      <w:tr w:rsidR="005145C9" w:rsidRPr="0037324E" w14:paraId="509BE058" w14:textId="77777777" w:rsidTr="0006404F">
        <w:trPr>
          <w:trHeight w:val="183"/>
          <w:jc w:val="center"/>
        </w:trPr>
        <w:tc>
          <w:tcPr>
            <w:tcW w:w="1413" w:type="dxa"/>
            <w:vMerge/>
            <w:hideMark/>
          </w:tcPr>
          <w:p w14:paraId="2E44C25D" w14:textId="77777777" w:rsidR="005145C9" w:rsidRPr="0037324E" w:rsidRDefault="005145C9" w:rsidP="0006404F">
            <w:pPr>
              <w:rPr>
                <w:rFonts w:eastAsiaTheme="minorEastAsia"/>
                <w:b/>
                <w:bCs/>
                <w:lang w:eastAsia="zh-CN"/>
              </w:rPr>
            </w:pPr>
          </w:p>
        </w:tc>
        <w:tc>
          <w:tcPr>
            <w:tcW w:w="1907" w:type="dxa"/>
            <w:vMerge/>
            <w:hideMark/>
          </w:tcPr>
          <w:p w14:paraId="1EE13EAE" w14:textId="77777777" w:rsidR="005145C9" w:rsidRPr="0037324E" w:rsidRDefault="005145C9" w:rsidP="0006404F">
            <w:pPr>
              <w:rPr>
                <w:rFonts w:eastAsiaTheme="minorEastAsia"/>
                <w:bCs/>
                <w:lang w:eastAsia="zh-CN"/>
              </w:rPr>
            </w:pPr>
          </w:p>
        </w:tc>
        <w:tc>
          <w:tcPr>
            <w:tcW w:w="1637" w:type="dxa"/>
            <w:hideMark/>
          </w:tcPr>
          <w:p w14:paraId="422E6B55" w14:textId="77777777" w:rsidR="005145C9" w:rsidRPr="0037324E" w:rsidRDefault="005145C9" w:rsidP="0006404F">
            <w:pPr>
              <w:rPr>
                <w:rFonts w:eastAsiaTheme="minorEastAsia"/>
                <w:bCs/>
                <w:lang w:eastAsia="zh-CN"/>
              </w:rPr>
            </w:pPr>
            <w:r w:rsidRPr="0037324E">
              <w:rPr>
                <w:rFonts w:eastAsiaTheme="minorEastAsia"/>
                <w:bCs/>
                <w:lang w:eastAsia="zh-CN"/>
              </w:rPr>
              <w:t>QCL Type</w:t>
            </w:r>
          </w:p>
        </w:tc>
        <w:tc>
          <w:tcPr>
            <w:tcW w:w="3295" w:type="dxa"/>
            <w:hideMark/>
          </w:tcPr>
          <w:p w14:paraId="09D878B8" w14:textId="77777777" w:rsidR="005145C9" w:rsidRPr="0037324E" w:rsidRDefault="005145C9" w:rsidP="0006404F">
            <w:pPr>
              <w:rPr>
                <w:rFonts w:eastAsiaTheme="minorEastAsia"/>
                <w:bCs/>
                <w:lang w:eastAsia="zh-CN"/>
              </w:rPr>
            </w:pPr>
            <w:r w:rsidRPr="0037324E">
              <w:rPr>
                <w:rFonts w:eastAsiaTheme="minorEastAsia"/>
                <w:bCs/>
                <w:lang w:eastAsia="zh-CN"/>
              </w:rPr>
              <w:t>Type A</w:t>
            </w:r>
          </w:p>
        </w:tc>
      </w:tr>
      <w:tr w:rsidR="005145C9" w:rsidRPr="0037324E" w14:paraId="05720D66" w14:textId="77777777" w:rsidTr="0006404F">
        <w:trPr>
          <w:trHeight w:val="549"/>
          <w:jc w:val="center"/>
        </w:trPr>
        <w:tc>
          <w:tcPr>
            <w:tcW w:w="1413" w:type="dxa"/>
            <w:vMerge/>
            <w:hideMark/>
          </w:tcPr>
          <w:p w14:paraId="06FA5DF9" w14:textId="77777777" w:rsidR="005145C9" w:rsidRPr="0037324E" w:rsidRDefault="005145C9" w:rsidP="0006404F">
            <w:pPr>
              <w:rPr>
                <w:rFonts w:eastAsiaTheme="minorEastAsia"/>
                <w:b/>
                <w:bCs/>
                <w:lang w:eastAsia="zh-CN"/>
              </w:rPr>
            </w:pPr>
          </w:p>
        </w:tc>
        <w:tc>
          <w:tcPr>
            <w:tcW w:w="1907" w:type="dxa"/>
            <w:vMerge w:val="restart"/>
            <w:hideMark/>
          </w:tcPr>
          <w:p w14:paraId="4DF3D04E" w14:textId="77777777" w:rsidR="005145C9" w:rsidRPr="0037324E" w:rsidRDefault="005145C9" w:rsidP="0006404F">
            <w:pPr>
              <w:rPr>
                <w:rFonts w:eastAsiaTheme="minorEastAsia"/>
                <w:bCs/>
                <w:lang w:eastAsia="zh-CN"/>
              </w:rPr>
            </w:pPr>
            <w:r w:rsidRPr="0037324E">
              <w:rPr>
                <w:rFonts w:eastAsiaTheme="minorEastAsia"/>
                <w:bCs/>
                <w:lang w:eastAsia="zh-CN"/>
              </w:rPr>
              <w:t>Type 2 QCL information</w:t>
            </w:r>
          </w:p>
        </w:tc>
        <w:tc>
          <w:tcPr>
            <w:tcW w:w="1637" w:type="dxa"/>
            <w:hideMark/>
          </w:tcPr>
          <w:p w14:paraId="1D8B18AE" w14:textId="77777777" w:rsidR="005145C9" w:rsidRPr="0037324E" w:rsidRDefault="005145C9" w:rsidP="0006404F">
            <w:pPr>
              <w:rPr>
                <w:rFonts w:eastAsiaTheme="minorEastAsia"/>
                <w:bCs/>
                <w:lang w:eastAsia="zh-CN"/>
              </w:rPr>
            </w:pPr>
            <w:r w:rsidRPr="0037324E">
              <w:rPr>
                <w:rFonts w:eastAsiaTheme="minorEastAsia"/>
                <w:bCs/>
                <w:lang w:eastAsia="zh-CN"/>
              </w:rPr>
              <w:t>CSI-RS resource</w:t>
            </w:r>
          </w:p>
        </w:tc>
        <w:tc>
          <w:tcPr>
            <w:tcW w:w="3295" w:type="dxa"/>
            <w:hideMark/>
          </w:tcPr>
          <w:p w14:paraId="7C3E849A" w14:textId="77777777" w:rsidR="005145C9" w:rsidRPr="0037324E" w:rsidRDefault="005145C9" w:rsidP="0006404F">
            <w:pPr>
              <w:rPr>
                <w:rFonts w:eastAsiaTheme="minorEastAsia"/>
                <w:bCs/>
                <w:lang w:eastAsia="zh-CN"/>
              </w:rPr>
            </w:pPr>
            <w:r w:rsidRPr="0037324E">
              <w:rPr>
                <w:rFonts w:eastAsiaTheme="minorEastAsia"/>
                <w:bCs/>
                <w:lang w:eastAsia="zh-CN"/>
              </w:rPr>
              <w:t>CSI-RS resource 1 from ‘CSI-RS for tracking’ configuration</w:t>
            </w:r>
          </w:p>
        </w:tc>
      </w:tr>
      <w:tr w:rsidR="005145C9" w:rsidRPr="0037324E" w14:paraId="28548B02" w14:textId="77777777" w:rsidTr="0006404F">
        <w:trPr>
          <w:trHeight w:val="183"/>
          <w:jc w:val="center"/>
        </w:trPr>
        <w:tc>
          <w:tcPr>
            <w:tcW w:w="1413" w:type="dxa"/>
            <w:vMerge/>
            <w:hideMark/>
          </w:tcPr>
          <w:p w14:paraId="0378A281" w14:textId="77777777" w:rsidR="005145C9" w:rsidRPr="0037324E" w:rsidRDefault="005145C9" w:rsidP="0006404F">
            <w:pPr>
              <w:rPr>
                <w:rFonts w:eastAsiaTheme="minorEastAsia"/>
                <w:b/>
                <w:bCs/>
                <w:lang w:eastAsia="zh-CN"/>
              </w:rPr>
            </w:pPr>
          </w:p>
        </w:tc>
        <w:tc>
          <w:tcPr>
            <w:tcW w:w="1907" w:type="dxa"/>
            <w:vMerge/>
            <w:hideMark/>
          </w:tcPr>
          <w:p w14:paraId="45FED4ED" w14:textId="77777777" w:rsidR="005145C9" w:rsidRPr="0037324E" w:rsidRDefault="005145C9" w:rsidP="0006404F">
            <w:pPr>
              <w:rPr>
                <w:rFonts w:eastAsiaTheme="minorEastAsia"/>
                <w:bCs/>
                <w:lang w:eastAsia="zh-CN"/>
              </w:rPr>
            </w:pPr>
          </w:p>
        </w:tc>
        <w:tc>
          <w:tcPr>
            <w:tcW w:w="1637" w:type="dxa"/>
            <w:hideMark/>
          </w:tcPr>
          <w:p w14:paraId="5C3B6C6D" w14:textId="77777777" w:rsidR="005145C9" w:rsidRPr="0037324E" w:rsidRDefault="005145C9" w:rsidP="0006404F">
            <w:pPr>
              <w:rPr>
                <w:rFonts w:eastAsiaTheme="minorEastAsia"/>
                <w:bCs/>
                <w:lang w:eastAsia="zh-CN"/>
              </w:rPr>
            </w:pPr>
            <w:r w:rsidRPr="0037324E">
              <w:rPr>
                <w:rFonts w:eastAsiaTheme="minorEastAsia"/>
                <w:bCs/>
                <w:lang w:eastAsia="zh-CN"/>
              </w:rPr>
              <w:t>QCL Type</w:t>
            </w:r>
          </w:p>
        </w:tc>
        <w:tc>
          <w:tcPr>
            <w:tcW w:w="3295" w:type="dxa"/>
            <w:hideMark/>
          </w:tcPr>
          <w:p w14:paraId="6EBB73C0" w14:textId="77777777" w:rsidR="005145C9" w:rsidRPr="0037324E" w:rsidRDefault="005145C9" w:rsidP="0006404F">
            <w:pPr>
              <w:rPr>
                <w:rFonts w:eastAsiaTheme="minorEastAsia"/>
                <w:bCs/>
                <w:lang w:eastAsia="zh-CN"/>
              </w:rPr>
            </w:pPr>
            <w:r w:rsidRPr="0037324E">
              <w:rPr>
                <w:rFonts w:eastAsiaTheme="minorEastAsia"/>
                <w:bCs/>
                <w:lang w:eastAsia="zh-CN"/>
              </w:rPr>
              <w:t>Type D</w:t>
            </w:r>
          </w:p>
        </w:tc>
      </w:tr>
      <w:tr w:rsidR="005145C9" w:rsidRPr="0037324E" w14:paraId="393BAEB3" w14:textId="77777777" w:rsidTr="0006404F">
        <w:trPr>
          <w:trHeight w:val="549"/>
          <w:jc w:val="center"/>
        </w:trPr>
        <w:tc>
          <w:tcPr>
            <w:tcW w:w="1413" w:type="dxa"/>
            <w:vMerge w:val="restart"/>
            <w:hideMark/>
          </w:tcPr>
          <w:p w14:paraId="4E6581C0" w14:textId="77777777" w:rsidR="005145C9" w:rsidRPr="0037324E" w:rsidRDefault="005145C9" w:rsidP="0006404F">
            <w:pPr>
              <w:rPr>
                <w:rFonts w:eastAsiaTheme="minorEastAsia"/>
                <w:b/>
                <w:bCs/>
                <w:lang w:eastAsia="zh-CN"/>
              </w:rPr>
            </w:pPr>
            <w:r w:rsidRPr="0037324E">
              <w:rPr>
                <w:rFonts w:eastAsiaTheme="minorEastAsia"/>
                <w:b/>
                <w:bCs/>
                <w:lang w:eastAsia="zh-CN"/>
              </w:rPr>
              <w:t>TCI state #2</w:t>
            </w:r>
          </w:p>
        </w:tc>
        <w:tc>
          <w:tcPr>
            <w:tcW w:w="1907" w:type="dxa"/>
            <w:vMerge w:val="restart"/>
            <w:hideMark/>
          </w:tcPr>
          <w:p w14:paraId="272F7B2B" w14:textId="77777777" w:rsidR="005145C9" w:rsidRPr="0037324E" w:rsidRDefault="005145C9" w:rsidP="0006404F">
            <w:pPr>
              <w:rPr>
                <w:rFonts w:eastAsiaTheme="minorEastAsia"/>
                <w:bCs/>
                <w:lang w:eastAsia="zh-CN"/>
              </w:rPr>
            </w:pPr>
            <w:r w:rsidRPr="0037324E">
              <w:rPr>
                <w:rFonts w:eastAsiaTheme="minorEastAsia"/>
                <w:bCs/>
                <w:lang w:eastAsia="zh-CN"/>
              </w:rPr>
              <w:t xml:space="preserve">Type 1 QCL information </w:t>
            </w:r>
          </w:p>
        </w:tc>
        <w:tc>
          <w:tcPr>
            <w:tcW w:w="1637" w:type="dxa"/>
            <w:hideMark/>
          </w:tcPr>
          <w:p w14:paraId="6394E0FC" w14:textId="77777777" w:rsidR="005145C9" w:rsidRPr="0037324E" w:rsidRDefault="005145C9" w:rsidP="0006404F">
            <w:pPr>
              <w:rPr>
                <w:rFonts w:eastAsiaTheme="minorEastAsia"/>
                <w:bCs/>
                <w:lang w:eastAsia="zh-CN"/>
              </w:rPr>
            </w:pPr>
            <w:r w:rsidRPr="0037324E">
              <w:rPr>
                <w:rFonts w:eastAsiaTheme="minorEastAsia"/>
                <w:bCs/>
                <w:lang w:eastAsia="zh-CN"/>
              </w:rPr>
              <w:t>CSI-RS resource</w:t>
            </w:r>
          </w:p>
        </w:tc>
        <w:tc>
          <w:tcPr>
            <w:tcW w:w="3295" w:type="dxa"/>
            <w:hideMark/>
          </w:tcPr>
          <w:p w14:paraId="6187FE82" w14:textId="77777777" w:rsidR="005145C9" w:rsidRPr="0037324E" w:rsidRDefault="005145C9" w:rsidP="0006404F">
            <w:pPr>
              <w:rPr>
                <w:rFonts w:eastAsiaTheme="minorEastAsia"/>
                <w:bCs/>
                <w:lang w:eastAsia="zh-CN"/>
              </w:rPr>
            </w:pPr>
            <w:r w:rsidRPr="0037324E">
              <w:rPr>
                <w:rFonts w:eastAsiaTheme="minorEastAsia"/>
                <w:bCs/>
                <w:lang w:eastAsia="zh-CN"/>
              </w:rPr>
              <w:t>CSI-RS resource 2 from ‘CSI-RS for tracking’ configuration</w:t>
            </w:r>
          </w:p>
        </w:tc>
      </w:tr>
      <w:tr w:rsidR="005145C9" w:rsidRPr="0037324E" w14:paraId="6EA1793B" w14:textId="77777777" w:rsidTr="0006404F">
        <w:trPr>
          <w:trHeight w:val="183"/>
          <w:jc w:val="center"/>
        </w:trPr>
        <w:tc>
          <w:tcPr>
            <w:tcW w:w="1413" w:type="dxa"/>
            <w:vMerge/>
            <w:hideMark/>
          </w:tcPr>
          <w:p w14:paraId="41A9CAF7" w14:textId="77777777" w:rsidR="005145C9" w:rsidRPr="0037324E" w:rsidRDefault="005145C9" w:rsidP="0006404F">
            <w:pPr>
              <w:rPr>
                <w:rFonts w:eastAsiaTheme="minorEastAsia"/>
                <w:bCs/>
                <w:lang w:eastAsia="zh-CN"/>
              </w:rPr>
            </w:pPr>
          </w:p>
        </w:tc>
        <w:tc>
          <w:tcPr>
            <w:tcW w:w="1907" w:type="dxa"/>
            <w:vMerge/>
            <w:hideMark/>
          </w:tcPr>
          <w:p w14:paraId="29DC3994" w14:textId="77777777" w:rsidR="005145C9" w:rsidRPr="0037324E" w:rsidRDefault="005145C9" w:rsidP="0006404F">
            <w:pPr>
              <w:rPr>
                <w:rFonts w:eastAsiaTheme="minorEastAsia"/>
                <w:bCs/>
                <w:lang w:eastAsia="zh-CN"/>
              </w:rPr>
            </w:pPr>
          </w:p>
        </w:tc>
        <w:tc>
          <w:tcPr>
            <w:tcW w:w="1637" w:type="dxa"/>
            <w:hideMark/>
          </w:tcPr>
          <w:p w14:paraId="0099A010" w14:textId="77777777" w:rsidR="005145C9" w:rsidRPr="0037324E" w:rsidRDefault="005145C9" w:rsidP="0006404F">
            <w:pPr>
              <w:rPr>
                <w:rFonts w:eastAsiaTheme="minorEastAsia"/>
                <w:bCs/>
                <w:lang w:eastAsia="zh-CN"/>
              </w:rPr>
            </w:pPr>
            <w:r w:rsidRPr="0037324E">
              <w:rPr>
                <w:rFonts w:eastAsiaTheme="minorEastAsia"/>
                <w:bCs/>
                <w:lang w:eastAsia="zh-CN"/>
              </w:rPr>
              <w:t>QCL Type</w:t>
            </w:r>
          </w:p>
        </w:tc>
        <w:tc>
          <w:tcPr>
            <w:tcW w:w="3295" w:type="dxa"/>
            <w:hideMark/>
          </w:tcPr>
          <w:p w14:paraId="209E2941" w14:textId="77777777" w:rsidR="005145C9" w:rsidRPr="0037324E" w:rsidRDefault="005145C9" w:rsidP="0006404F">
            <w:pPr>
              <w:rPr>
                <w:rFonts w:eastAsiaTheme="minorEastAsia"/>
                <w:bCs/>
                <w:lang w:eastAsia="zh-CN"/>
              </w:rPr>
            </w:pPr>
            <w:r w:rsidRPr="0037324E">
              <w:rPr>
                <w:rFonts w:eastAsiaTheme="minorEastAsia"/>
                <w:bCs/>
                <w:lang w:eastAsia="zh-CN"/>
              </w:rPr>
              <w:t>Type A</w:t>
            </w:r>
          </w:p>
        </w:tc>
      </w:tr>
      <w:tr w:rsidR="005145C9" w:rsidRPr="0037324E" w14:paraId="004FBADE" w14:textId="77777777" w:rsidTr="0006404F">
        <w:trPr>
          <w:trHeight w:val="549"/>
          <w:jc w:val="center"/>
        </w:trPr>
        <w:tc>
          <w:tcPr>
            <w:tcW w:w="1413" w:type="dxa"/>
            <w:vMerge/>
            <w:hideMark/>
          </w:tcPr>
          <w:p w14:paraId="43B4B0E0" w14:textId="77777777" w:rsidR="005145C9" w:rsidRPr="0037324E" w:rsidRDefault="005145C9" w:rsidP="0006404F">
            <w:pPr>
              <w:rPr>
                <w:rFonts w:eastAsiaTheme="minorEastAsia"/>
                <w:bCs/>
                <w:lang w:eastAsia="zh-CN"/>
              </w:rPr>
            </w:pPr>
          </w:p>
        </w:tc>
        <w:tc>
          <w:tcPr>
            <w:tcW w:w="1907" w:type="dxa"/>
            <w:vMerge w:val="restart"/>
            <w:hideMark/>
          </w:tcPr>
          <w:p w14:paraId="05F25AEB" w14:textId="77777777" w:rsidR="005145C9" w:rsidRPr="0037324E" w:rsidRDefault="005145C9" w:rsidP="0006404F">
            <w:pPr>
              <w:rPr>
                <w:rFonts w:eastAsiaTheme="minorEastAsia"/>
                <w:bCs/>
                <w:lang w:eastAsia="zh-CN"/>
              </w:rPr>
            </w:pPr>
            <w:r w:rsidRPr="0037324E">
              <w:rPr>
                <w:rFonts w:eastAsiaTheme="minorEastAsia"/>
                <w:bCs/>
                <w:lang w:eastAsia="zh-CN"/>
              </w:rPr>
              <w:t>Type 2 QCL information</w:t>
            </w:r>
          </w:p>
        </w:tc>
        <w:tc>
          <w:tcPr>
            <w:tcW w:w="1637" w:type="dxa"/>
            <w:hideMark/>
          </w:tcPr>
          <w:p w14:paraId="3D969F2C" w14:textId="77777777" w:rsidR="005145C9" w:rsidRPr="0037324E" w:rsidRDefault="005145C9" w:rsidP="0006404F">
            <w:pPr>
              <w:rPr>
                <w:rFonts w:eastAsiaTheme="minorEastAsia"/>
                <w:bCs/>
                <w:lang w:eastAsia="zh-CN"/>
              </w:rPr>
            </w:pPr>
            <w:r w:rsidRPr="0037324E">
              <w:rPr>
                <w:rFonts w:eastAsiaTheme="minorEastAsia"/>
                <w:bCs/>
                <w:lang w:eastAsia="zh-CN"/>
              </w:rPr>
              <w:t>CSI-RS resource</w:t>
            </w:r>
          </w:p>
        </w:tc>
        <w:tc>
          <w:tcPr>
            <w:tcW w:w="3295" w:type="dxa"/>
            <w:hideMark/>
          </w:tcPr>
          <w:p w14:paraId="56651E7E" w14:textId="77777777" w:rsidR="005145C9" w:rsidRPr="0037324E" w:rsidRDefault="005145C9" w:rsidP="0006404F">
            <w:pPr>
              <w:rPr>
                <w:rFonts w:eastAsiaTheme="minorEastAsia"/>
                <w:bCs/>
                <w:lang w:eastAsia="zh-CN"/>
              </w:rPr>
            </w:pPr>
            <w:r w:rsidRPr="0037324E">
              <w:rPr>
                <w:rFonts w:eastAsiaTheme="minorEastAsia"/>
                <w:bCs/>
                <w:lang w:eastAsia="zh-CN"/>
              </w:rPr>
              <w:t>CSI-RS resource 1 from ‘CSI-RS for tracking’ configuration</w:t>
            </w:r>
          </w:p>
        </w:tc>
      </w:tr>
      <w:tr w:rsidR="005145C9" w:rsidRPr="0037324E" w14:paraId="3F567B67" w14:textId="77777777" w:rsidTr="0006404F">
        <w:trPr>
          <w:trHeight w:val="183"/>
          <w:jc w:val="center"/>
        </w:trPr>
        <w:tc>
          <w:tcPr>
            <w:tcW w:w="1413" w:type="dxa"/>
            <w:vMerge/>
            <w:hideMark/>
          </w:tcPr>
          <w:p w14:paraId="0DC08A21" w14:textId="77777777" w:rsidR="005145C9" w:rsidRPr="0037324E" w:rsidRDefault="005145C9" w:rsidP="0006404F">
            <w:pPr>
              <w:rPr>
                <w:rFonts w:eastAsiaTheme="minorEastAsia"/>
                <w:bCs/>
                <w:lang w:eastAsia="zh-CN"/>
              </w:rPr>
            </w:pPr>
          </w:p>
        </w:tc>
        <w:tc>
          <w:tcPr>
            <w:tcW w:w="1907" w:type="dxa"/>
            <w:vMerge/>
            <w:hideMark/>
          </w:tcPr>
          <w:p w14:paraId="2E7FBF4D" w14:textId="77777777" w:rsidR="005145C9" w:rsidRPr="0037324E" w:rsidRDefault="005145C9" w:rsidP="0006404F">
            <w:pPr>
              <w:rPr>
                <w:rFonts w:eastAsiaTheme="minorEastAsia"/>
                <w:bCs/>
                <w:lang w:eastAsia="zh-CN"/>
              </w:rPr>
            </w:pPr>
          </w:p>
        </w:tc>
        <w:tc>
          <w:tcPr>
            <w:tcW w:w="1637" w:type="dxa"/>
            <w:hideMark/>
          </w:tcPr>
          <w:p w14:paraId="75DAAE5D" w14:textId="77777777" w:rsidR="005145C9" w:rsidRPr="0037324E" w:rsidRDefault="005145C9" w:rsidP="0006404F">
            <w:pPr>
              <w:rPr>
                <w:rFonts w:eastAsiaTheme="minorEastAsia"/>
                <w:bCs/>
                <w:lang w:eastAsia="zh-CN"/>
              </w:rPr>
            </w:pPr>
            <w:r w:rsidRPr="0037324E">
              <w:rPr>
                <w:rFonts w:eastAsiaTheme="minorEastAsia"/>
                <w:bCs/>
                <w:lang w:eastAsia="zh-CN"/>
              </w:rPr>
              <w:t>QCL Type</w:t>
            </w:r>
          </w:p>
        </w:tc>
        <w:tc>
          <w:tcPr>
            <w:tcW w:w="3295" w:type="dxa"/>
            <w:hideMark/>
          </w:tcPr>
          <w:p w14:paraId="61601D72" w14:textId="77777777" w:rsidR="005145C9" w:rsidRPr="0037324E" w:rsidRDefault="005145C9" w:rsidP="0006404F">
            <w:pPr>
              <w:rPr>
                <w:rFonts w:eastAsiaTheme="minorEastAsia"/>
                <w:bCs/>
                <w:lang w:eastAsia="zh-CN"/>
              </w:rPr>
            </w:pPr>
            <w:r w:rsidRPr="0037324E">
              <w:rPr>
                <w:rFonts w:eastAsiaTheme="minorEastAsia"/>
                <w:bCs/>
                <w:lang w:eastAsia="zh-CN"/>
              </w:rPr>
              <w:t>Type D</w:t>
            </w:r>
          </w:p>
        </w:tc>
      </w:tr>
    </w:tbl>
    <w:p w14:paraId="73C8E1DA" w14:textId="77777777" w:rsidR="005145C9" w:rsidRPr="0037324E" w:rsidRDefault="005145C9" w:rsidP="005145C9">
      <w:pPr>
        <w:pStyle w:val="ListParagraph"/>
        <w:numPr>
          <w:ilvl w:val="1"/>
          <w:numId w:val="6"/>
        </w:numPr>
        <w:ind w:leftChars="0"/>
        <w:textAlignment w:val="bottom"/>
        <w:rPr>
          <w:rFonts w:ascii="Times New Roman" w:hAnsi="Times New Roman"/>
          <w:bCs/>
          <w:sz w:val="20"/>
          <w:szCs w:val="20"/>
        </w:rPr>
      </w:pPr>
      <w:r w:rsidRPr="0037324E">
        <w:rPr>
          <w:rFonts w:ascii="Times New Roman" w:hAnsi="Times New Roman"/>
          <w:bCs/>
          <w:sz w:val="20"/>
          <w:szCs w:val="20"/>
        </w:rPr>
        <w:t>Assumption for UE receiver implementation</w:t>
      </w:r>
    </w:p>
    <w:p w14:paraId="7C8D5450" w14:textId="77777777" w:rsidR="005145C9" w:rsidRPr="0037324E" w:rsidRDefault="005145C9" w:rsidP="005145C9">
      <w:pPr>
        <w:pStyle w:val="ListParagraph"/>
        <w:numPr>
          <w:ilvl w:val="2"/>
          <w:numId w:val="6"/>
        </w:numPr>
        <w:ind w:leftChars="0"/>
        <w:textAlignment w:val="bottom"/>
        <w:rPr>
          <w:rFonts w:ascii="Times New Roman" w:hAnsi="Times New Roman"/>
          <w:bCs/>
          <w:sz w:val="20"/>
          <w:szCs w:val="20"/>
        </w:rPr>
      </w:pPr>
      <w:r w:rsidRPr="0037324E">
        <w:rPr>
          <w:rFonts w:ascii="Times New Roman" w:hAnsi="Times New Roman"/>
          <w:bCs/>
          <w:sz w:val="20"/>
          <w:szCs w:val="20"/>
        </w:rPr>
        <w:t>The test case design should be ensure receiver implementation agnostic with assumption of single FFT operation</w:t>
      </w:r>
    </w:p>
    <w:p w14:paraId="54E88576" w14:textId="77777777" w:rsidR="005145C9" w:rsidRPr="0037324E" w:rsidRDefault="005145C9" w:rsidP="005145C9">
      <w:pPr>
        <w:pStyle w:val="ListParagraph"/>
        <w:numPr>
          <w:ilvl w:val="1"/>
          <w:numId w:val="6"/>
        </w:numPr>
        <w:ind w:leftChars="0"/>
        <w:textAlignment w:val="bottom"/>
        <w:rPr>
          <w:rFonts w:ascii="Times New Roman" w:hAnsi="Times New Roman"/>
          <w:bCs/>
          <w:sz w:val="20"/>
          <w:szCs w:val="20"/>
        </w:rPr>
      </w:pPr>
      <w:r w:rsidRPr="0037324E">
        <w:rPr>
          <w:rFonts w:ascii="Times New Roman" w:hAnsi="Times New Roman" w:hint="eastAsia"/>
          <w:bCs/>
          <w:sz w:val="20"/>
          <w:szCs w:val="20"/>
        </w:rPr>
        <w:t xml:space="preserve">Time offset configuration: </w:t>
      </w:r>
      <w:r w:rsidRPr="0037324E">
        <w:rPr>
          <w:rFonts w:ascii="Times New Roman" w:hAnsi="Times New Roman"/>
          <w:bCs/>
          <w:sz w:val="20"/>
          <w:szCs w:val="20"/>
        </w:rPr>
        <w:t xml:space="preserve">Define with timing offset between two TRPs, the timing offset setting should be ensured that all paths from TRPs are within CP </w:t>
      </w:r>
    </w:p>
    <w:p w14:paraId="7754D834" w14:textId="77777777" w:rsidR="005145C9" w:rsidRPr="0037324E" w:rsidRDefault="005145C9" w:rsidP="005145C9">
      <w:pPr>
        <w:pStyle w:val="ListParagraph"/>
        <w:numPr>
          <w:ilvl w:val="2"/>
          <w:numId w:val="6"/>
        </w:numPr>
        <w:ind w:leftChars="0"/>
        <w:textAlignment w:val="bottom"/>
        <w:rPr>
          <w:rFonts w:ascii="Times New Roman" w:hAnsi="Times New Roman"/>
          <w:bCs/>
          <w:sz w:val="20"/>
          <w:szCs w:val="20"/>
        </w:rPr>
      </w:pPr>
      <w:r w:rsidRPr="0037324E">
        <w:rPr>
          <w:rFonts w:ascii="Times New Roman" w:hAnsi="Times New Roman"/>
          <w:bCs/>
          <w:sz w:val="20"/>
          <w:szCs w:val="20"/>
        </w:rPr>
        <w:t>FFS on Set timing offset by scaled with SCS</w:t>
      </w:r>
      <w:r w:rsidRPr="0037324E">
        <w:rPr>
          <w:rFonts w:ascii="Times New Roman" w:hAnsi="Times New Roman" w:hint="eastAsia"/>
          <w:bCs/>
          <w:sz w:val="20"/>
          <w:szCs w:val="20"/>
        </w:rPr>
        <w:t>:</w:t>
      </w:r>
      <w:r w:rsidRPr="0037324E">
        <w:rPr>
          <w:rFonts w:ascii="Times New Roman" w:hAnsi="Times New Roman"/>
          <w:bCs/>
          <w:sz w:val="20"/>
          <w:szCs w:val="20"/>
        </w:rPr>
        <w:t xml:space="preserve"> </w:t>
      </w:r>
      <m:oMath>
        <m:r>
          <m:rPr>
            <m:sty m:val="p"/>
          </m:rPr>
          <w:rPr>
            <w:rFonts w:ascii="Cambria Math" w:eastAsia="Cambria Math" w:hAnsi="Cambria Math"/>
            <w:sz w:val="20"/>
            <w:szCs w:val="20"/>
          </w:rPr>
          <m:t>∆t=</m:t>
        </m:r>
        <m:sSup>
          <m:sSupPr>
            <m:ctrlPr>
              <w:rPr>
                <w:rFonts w:ascii="Cambria Math" w:eastAsia="Cambria Math" w:hAnsi="Cambria Math"/>
                <w:bCs/>
                <w:sz w:val="20"/>
                <w:szCs w:val="20"/>
              </w:rPr>
            </m:ctrlPr>
          </m:sSupPr>
          <m:e>
            <m:r>
              <m:rPr>
                <m:sty m:val="p"/>
              </m:rPr>
              <w:rPr>
                <w:rFonts w:ascii="Cambria Math" w:eastAsia="Cambria Math" w:hAnsi="Cambria Math"/>
                <w:sz w:val="20"/>
                <w:szCs w:val="20"/>
              </w:rPr>
              <m:t>2</m:t>
            </m:r>
          </m:e>
          <m:sup>
            <m:r>
              <m:rPr>
                <m:sty m:val="p"/>
              </m:rPr>
              <w:rPr>
                <w:rFonts w:ascii="Cambria Math" w:eastAsia="Cambria Math" w:hAnsi="Cambria Math"/>
                <w:sz w:val="20"/>
                <w:szCs w:val="20"/>
              </w:rPr>
              <m:t>-μ</m:t>
            </m:r>
          </m:sup>
        </m:sSup>
        <m:r>
          <m:rPr>
            <m:sty m:val="p"/>
          </m:rPr>
          <w:rPr>
            <w:rFonts w:ascii="Cambria Math" w:eastAsia="Cambria Math" w:hAnsi="Cambria Math"/>
            <w:sz w:val="20"/>
            <w:szCs w:val="20"/>
          </w:rPr>
          <m:t>∆</m:t>
        </m:r>
        <m:sSub>
          <m:sSubPr>
            <m:ctrlPr>
              <w:rPr>
                <w:rFonts w:ascii="Cambria Math" w:eastAsia="Cambria Math" w:hAnsi="Cambria Math"/>
                <w:bCs/>
                <w:sz w:val="20"/>
                <w:szCs w:val="20"/>
              </w:rPr>
            </m:ctrlPr>
          </m:sSubPr>
          <m:e>
            <m:r>
              <m:rPr>
                <m:sty m:val="p"/>
              </m:rPr>
              <w:rPr>
                <w:rFonts w:ascii="Cambria Math" w:eastAsia="Cambria Math" w:hAnsi="Cambria Math"/>
                <w:sz w:val="20"/>
                <w:szCs w:val="20"/>
              </w:rPr>
              <m:t>t</m:t>
            </m:r>
          </m:e>
          <m:sub>
            <m:r>
              <m:rPr>
                <m:sty m:val="p"/>
              </m:rPr>
              <w:rPr>
                <w:rFonts w:ascii="Cambria Math" w:eastAsia="Cambria Math" w:hAnsi="Cambria Math"/>
                <w:sz w:val="20"/>
                <w:szCs w:val="20"/>
              </w:rPr>
              <m:t>1</m:t>
            </m:r>
          </m:sub>
        </m:sSub>
        <m:r>
          <m:rPr>
            <m:sty m:val="p"/>
          </m:rPr>
          <w:rPr>
            <w:rFonts w:ascii="Cambria Math" w:hAnsi="Cambria Math"/>
            <w:sz w:val="20"/>
            <w:szCs w:val="20"/>
          </w:rPr>
          <m:t xml:space="preserve"> </m:t>
        </m:r>
      </m:oMath>
    </w:p>
    <w:p w14:paraId="0CF74904" w14:textId="77777777" w:rsidR="005145C9" w:rsidRPr="0037324E" w:rsidRDefault="005145C9" w:rsidP="005145C9">
      <w:pPr>
        <w:pStyle w:val="ListParagraph"/>
        <w:numPr>
          <w:ilvl w:val="2"/>
          <w:numId w:val="6"/>
        </w:numPr>
        <w:ind w:leftChars="0"/>
        <w:textAlignment w:val="bottom"/>
        <w:rPr>
          <w:rFonts w:ascii="Times New Roman" w:hAnsi="Times New Roman"/>
          <w:bCs/>
          <w:sz w:val="20"/>
          <w:szCs w:val="20"/>
        </w:rPr>
      </w:pPr>
      <w:r w:rsidRPr="0037324E">
        <w:rPr>
          <w:rFonts w:ascii="Times New Roman" w:hAnsi="Times New Roman"/>
          <w:bCs/>
          <w:sz w:val="20"/>
          <w:szCs w:val="20"/>
        </w:rPr>
        <w:t>The following values can be used from LTE Rel-11 CoMP (-0.5us and 2us) as a starting point</w:t>
      </w:r>
    </w:p>
    <w:tbl>
      <w:tblPr>
        <w:tblStyle w:val="TableGrid"/>
        <w:tblW w:w="8114" w:type="dxa"/>
        <w:jc w:val="center"/>
        <w:tblLook w:val="04A0" w:firstRow="1" w:lastRow="0" w:firstColumn="1" w:lastColumn="0" w:noHBand="0" w:noVBand="1"/>
      </w:tblPr>
      <w:tblGrid>
        <w:gridCol w:w="8114"/>
      </w:tblGrid>
      <w:tr w:rsidR="005145C9" w:rsidRPr="0037324E" w14:paraId="56AA2766" w14:textId="77777777" w:rsidTr="0006404F">
        <w:trPr>
          <w:trHeight w:val="1862"/>
          <w:jc w:val="center"/>
        </w:trPr>
        <w:tc>
          <w:tcPr>
            <w:tcW w:w="8114" w:type="dxa"/>
          </w:tcPr>
          <w:p w14:paraId="05B8D754" w14:textId="77777777" w:rsidR="005145C9" w:rsidRPr="0037324E" w:rsidRDefault="005145C9" w:rsidP="005145C9">
            <w:pPr>
              <w:numPr>
                <w:ilvl w:val="0"/>
                <w:numId w:val="22"/>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 xml:space="preserve">Timing offset configuration </w:t>
            </w:r>
          </w:p>
          <w:p w14:paraId="1F295FD3" w14:textId="77777777" w:rsidR="005145C9" w:rsidRPr="0037324E" w:rsidRDefault="005145C9" w:rsidP="005145C9">
            <w:pPr>
              <w:numPr>
                <w:ilvl w:val="1"/>
                <w:numId w:val="22"/>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Study suitable upper bounds on propagation delay difference. The following values can be used from LTE Rel-11 CoMP (-0.5us and 2us) as a starting point</w:t>
            </w:r>
          </w:p>
          <w:p w14:paraId="114DDEDF" w14:textId="77777777" w:rsidR="005145C9" w:rsidRPr="0037324E" w:rsidRDefault="005145C9" w:rsidP="005145C9">
            <w:pPr>
              <w:numPr>
                <w:ilvl w:val="2"/>
                <w:numId w:val="22"/>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FR1  FDD (15KHz SCS)</w:t>
            </w:r>
          </w:p>
          <w:p w14:paraId="736BD3D8" w14:textId="77777777" w:rsidR="005145C9" w:rsidRPr="0037324E" w:rsidRDefault="005145C9" w:rsidP="005145C9">
            <w:pPr>
              <w:numPr>
                <w:ilvl w:val="3"/>
                <w:numId w:val="22"/>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 xml:space="preserve">Positive upper bound </w:t>
            </w:r>
          </w:p>
          <w:p w14:paraId="0AAB0693" w14:textId="77777777" w:rsidR="005145C9" w:rsidRPr="0037324E" w:rsidRDefault="005145C9" w:rsidP="005145C9">
            <w:pPr>
              <w:numPr>
                <w:ilvl w:val="4"/>
                <w:numId w:val="22"/>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Option 1:  [2] us</w:t>
            </w:r>
          </w:p>
          <w:p w14:paraId="5E27E7AD" w14:textId="77777777" w:rsidR="005145C9" w:rsidRPr="0037324E" w:rsidRDefault="005145C9" w:rsidP="005145C9">
            <w:pPr>
              <w:numPr>
                <w:ilvl w:val="4"/>
                <w:numId w:val="22"/>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Other options are not precluded</w:t>
            </w:r>
          </w:p>
          <w:p w14:paraId="3BEFD37B" w14:textId="77777777" w:rsidR="005145C9" w:rsidRPr="0037324E" w:rsidRDefault="005145C9" w:rsidP="005145C9">
            <w:pPr>
              <w:numPr>
                <w:ilvl w:val="3"/>
                <w:numId w:val="22"/>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FFS on Negative upper bound</w:t>
            </w:r>
          </w:p>
          <w:p w14:paraId="7A90E448" w14:textId="77777777" w:rsidR="005145C9" w:rsidRPr="0037324E" w:rsidRDefault="005145C9" w:rsidP="005145C9">
            <w:pPr>
              <w:numPr>
                <w:ilvl w:val="2"/>
                <w:numId w:val="22"/>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FR1  TDD (30KHz SCS)</w:t>
            </w:r>
          </w:p>
          <w:p w14:paraId="23928CC1" w14:textId="77777777" w:rsidR="005145C9" w:rsidRPr="0037324E" w:rsidRDefault="005145C9" w:rsidP="005145C9">
            <w:pPr>
              <w:numPr>
                <w:ilvl w:val="3"/>
                <w:numId w:val="22"/>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 xml:space="preserve">Positive upper bound </w:t>
            </w:r>
          </w:p>
          <w:p w14:paraId="482E7F7C" w14:textId="77777777" w:rsidR="005145C9" w:rsidRPr="0037324E" w:rsidRDefault="005145C9" w:rsidP="005145C9">
            <w:pPr>
              <w:numPr>
                <w:ilvl w:val="4"/>
                <w:numId w:val="22"/>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 xml:space="preserve">Option 1:  [1] us </w:t>
            </w:r>
          </w:p>
          <w:p w14:paraId="3ADD9ACE" w14:textId="77777777" w:rsidR="005145C9" w:rsidRPr="0037324E" w:rsidRDefault="005145C9" w:rsidP="005145C9">
            <w:pPr>
              <w:numPr>
                <w:ilvl w:val="4"/>
                <w:numId w:val="22"/>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Option 2: [2] us</w:t>
            </w:r>
          </w:p>
          <w:p w14:paraId="628893BF" w14:textId="77777777" w:rsidR="005145C9" w:rsidRPr="0037324E" w:rsidRDefault="005145C9" w:rsidP="005145C9">
            <w:pPr>
              <w:numPr>
                <w:ilvl w:val="4"/>
                <w:numId w:val="22"/>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Other options are not precluded</w:t>
            </w:r>
          </w:p>
          <w:p w14:paraId="2C98E818" w14:textId="77777777" w:rsidR="005145C9" w:rsidRPr="0037324E" w:rsidRDefault="005145C9" w:rsidP="005145C9">
            <w:pPr>
              <w:numPr>
                <w:ilvl w:val="3"/>
                <w:numId w:val="22"/>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FFS on Negative upper bound</w:t>
            </w:r>
          </w:p>
          <w:p w14:paraId="010CB52B" w14:textId="77777777" w:rsidR="005145C9" w:rsidRPr="0037324E" w:rsidRDefault="005145C9" w:rsidP="005145C9">
            <w:pPr>
              <w:numPr>
                <w:ilvl w:val="2"/>
                <w:numId w:val="22"/>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FFS on FR2 TDD (120 KHz)</w:t>
            </w:r>
          </w:p>
          <w:p w14:paraId="5F8EDAEE" w14:textId="77777777" w:rsidR="005145C9" w:rsidRPr="0037324E" w:rsidRDefault="005145C9" w:rsidP="005145C9">
            <w:pPr>
              <w:numPr>
                <w:ilvl w:val="3"/>
                <w:numId w:val="22"/>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Positive upper bound</w:t>
            </w:r>
          </w:p>
          <w:p w14:paraId="0671D207" w14:textId="77777777" w:rsidR="005145C9" w:rsidRPr="0037324E" w:rsidRDefault="005145C9" w:rsidP="005145C9">
            <w:pPr>
              <w:numPr>
                <w:ilvl w:val="4"/>
                <w:numId w:val="22"/>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 xml:space="preserve">Option 1: [0.25] us </w:t>
            </w:r>
          </w:p>
          <w:p w14:paraId="57931542" w14:textId="77777777" w:rsidR="005145C9" w:rsidRPr="0037324E" w:rsidRDefault="005145C9" w:rsidP="005145C9">
            <w:pPr>
              <w:numPr>
                <w:ilvl w:val="4"/>
                <w:numId w:val="22"/>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Other options are not precluded</w:t>
            </w:r>
          </w:p>
          <w:p w14:paraId="40A36017" w14:textId="77777777" w:rsidR="005145C9" w:rsidRPr="0037324E" w:rsidRDefault="005145C9" w:rsidP="005145C9">
            <w:pPr>
              <w:numPr>
                <w:ilvl w:val="3"/>
                <w:numId w:val="22"/>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FFS on Negative upper bound</w:t>
            </w:r>
          </w:p>
        </w:tc>
      </w:tr>
    </w:tbl>
    <w:p w14:paraId="58B6541D" w14:textId="77777777" w:rsidR="005145C9" w:rsidRPr="0037324E" w:rsidRDefault="005145C9" w:rsidP="005145C9">
      <w:pPr>
        <w:pStyle w:val="ListParagraph"/>
        <w:numPr>
          <w:ilvl w:val="1"/>
          <w:numId w:val="6"/>
        </w:numPr>
        <w:ind w:leftChars="0"/>
        <w:textAlignment w:val="bottom"/>
        <w:rPr>
          <w:rFonts w:ascii="Times New Roman" w:hAnsi="Times New Roman"/>
          <w:bCs/>
          <w:sz w:val="20"/>
          <w:szCs w:val="20"/>
        </w:rPr>
      </w:pPr>
      <w:r w:rsidRPr="0037324E">
        <w:rPr>
          <w:rFonts w:ascii="Times New Roman" w:hAnsi="Times New Roman"/>
          <w:bCs/>
          <w:sz w:val="20"/>
          <w:szCs w:val="20"/>
        </w:rPr>
        <w:t>Frequency</w:t>
      </w:r>
      <w:r w:rsidRPr="0037324E">
        <w:rPr>
          <w:rFonts w:ascii="Times New Roman" w:hAnsi="Times New Roman" w:hint="eastAsia"/>
          <w:bCs/>
          <w:sz w:val="20"/>
          <w:szCs w:val="20"/>
        </w:rPr>
        <w:t xml:space="preserve"> offset configuration: FFS  </w:t>
      </w:r>
    </w:p>
    <w:tbl>
      <w:tblPr>
        <w:tblStyle w:val="TableGrid"/>
        <w:tblW w:w="0" w:type="auto"/>
        <w:jc w:val="center"/>
        <w:tblLook w:val="04A0" w:firstRow="1" w:lastRow="0" w:firstColumn="1" w:lastColumn="0" w:noHBand="0" w:noVBand="1"/>
      </w:tblPr>
      <w:tblGrid>
        <w:gridCol w:w="8232"/>
      </w:tblGrid>
      <w:tr w:rsidR="005145C9" w14:paraId="63250548" w14:textId="77777777" w:rsidTr="0006404F">
        <w:trPr>
          <w:trHeight w:val="3807"/>
          <w:jc w:val="center"/>
        </w:trPr>
        <w:tc>
          <w:tcPr>
            <w:tcW w:w="8232" w:type="dxa"/>
          </w:tcPr>
          <w:p w14:paraId="65C5B121" w14:textId="77777777" w:rsidR="005145C9" w:rsidRPr="004F7791" w:rsidRDefault="005145C9" w:rsidP="005145C9">
            <w:pPr>
              <w:numPr>
                <w:ilvl w:val="0"/>
                <w:numId w:val="23"/>
              </w:numPr>
              <w:overflowPunct/>
              <w:autoSpaceDE/>
              <w:autoSpaceDN/>
              <w:adjustRightInd/>
              <w:spacing w:after="0"/>
              <w:textAlignment w:val="auto"/>
              <w:rPr>
                <w:rFonts w:eastAsiaTheme="minorEastAsia"/>
                <w:lang w:val="en-US" w:eastAsia="zh-CN"/>
              </w:rPr>
            </w:pPr>
            <w:r w:rsidRPr="004F7791">
              <w:rPr>
                <w:rFonts w:eastAsiaTheme="minorEastAsia"/>
                <w:lang w:val="en-US" w:eastAsia="zh-CN"/>
              </w:rPr>
              <w:t xml:space="preserve">Frequency offset configuration </w:t>
            </w:r>
          </w:p>
          <w:p w14:paraId="6C291B99" w14:textId="77777777" w:rsidR="005145C9" w:rsidRPr="004F7791" w:rsidRDefault="005145C9" w:rsidP="005145C9">
            <w:pPr>
              <w:numPr>
                <w:ilvl w:val="1"/>
                <w:numId w:val="23"/>
              </w:numPr>
              <w:overflowPunct/>
              <w:autoSpaceDE/>
              <w:autoSpaceDN/>
              <w:adjustRightInd/>
              <w:spacing w:after="0"/>
              <w:textAlignment w:val="auto"/>
              <w:rPr>
                <w:rFonts w:eastAsiaTheme="minorEastAsia"/>
                <w:lang w:val="en-US" w:eastAsia="zh-CN"/>
              </w:rPr>
            </w:pPr>
            <w:r w:rsidRPr="004F7791">
              <w:rPr>
                <w:rFonts w:eastAsiaTheme="minorEastAsia"/>
                <w:lang w:val="en-US" w:eastAsia="zh-CN"/>
              </w:rPr>
              <w:t>FFS on set frequency offset by scaled with SCS</w:t>
            </w:r>
          </w:p>
          <w:p w14:paraId="0014A9E8" w14:textId="77777777" w:rsidR="005145C9" w:rsidRPr="004F7791" w:rsidRDefault="005145C9" w:rsidP="005145C9">
            <w:pPr>
              <w:numPr>
                <w:ilvl w:val="1"/>
                <w:numId w:val="23"/>
              </w:numPr>
              <w:overflowPunct/>
              <w:autoSpaceDE/>
              <w:autoSpaceDN/>
              <w:adjustRightInd/>
              <w:spacing w:after="0"/>
              <w:textAlignment w:val="auto"/>
              <w:rPr>
                <w:rFonts w:eastAsiaTheme="minorEastAsia"/>
                <w:lang w:val="en-US" w:eastAsia="zh-CN"/>
              </w:rPr>
            </w:pPr>
            <w:r w:rsidRPr="004F7791">
              <w:rPr>
                <w:rFonts w:eastAsiaTheme="minorEastAsia"/>
                <w:lang w:val="en-US" w:eastAsia="zh-CN"/>
              </w:rPr>
              <w:t>Study suitable frequency offset configuration with considering [0.1]</w:t>
            </w:r>
            <w:r>
              <w:rPr>
                <w:rFonts w:eastAsiaTheme="minorEastAsia" w:hint="eastAsia"/>
                <w:lang w:val="en-US" w:eastAsia="zh-CN"/>
              </w:rPr>
              <w:t xml:space="preserve"> </w:t>
            </w:r>
            <w:r w:rsidRPr="004F7791">
              <w:rPr>
                <w:rFonts w:eastAsiaTheme="minorEastAsia"/>
                <w:lang w:val="en-US" w:eastAsia="zh-CN"/>
              </w:rPr>
              <w:t>ppm frequency error. The following values can be used a starting point</w:t>
            </w:r>
          </w:p>
          <w:p w14:paraId="33C6DD5C" w14:textId="77777777" w:rsidR="005145C9" w:rsidRPr="004F7791" w:rsidRDefault="005145C9" w:rsidP="005145C9">
            <w:pPr>
              <w:numPr>
                <w:ilvl w:val="2"/>
                <w:numId w:val="23"/>
              </w:numPr>
              <w:overflowPunct/>
              <w:autoSpaceDE/>
              <w:autoSpaceDN/>
              <w:adjustRightInd/>
              <w:spacing w:after="0"/>
              <w:textAlignment w:val="auto"/>
              <w:rPr>
                <w:rFonts w:eastAsiaTheme="minorEastAsia"/>
                <w:lang w:val="en-US" w:eastAsia="zh-CN"/>
              </w:rPr>
            </w:pPr>
            <w:r w:rsidRPr="004F7791">
              <w:rPr>
                <w:rFonts w:eastAsiaTheme="minorEastAsia"/>
                <w:lang w:val="en-US" w:eastAsia="zh-CN"/>
              </w:rPr>
              <w:t>FR1</w:t>
            </w:r>
          </w:p>
          <w:p w14:paraId="6F26CF1D" w14:textId="77777777" w:rsidR="005145C9" w:rsidRPr="004F7791" w:rsidRDefault="005145C9" w:rsidP="005145C9">
            <w:pPr>
              <w:numPr>
                <w:ilvl w:val="3"/>
                <w:numId w:val="23"/>
              </w:numPr>
              <w:overflowPunct/>
              <w:autoSpaceDE/>
              <w:autoSpaceDN/>
              <w:adjustRightInd/>
              <w:spacing w:after="0"/>
              <w:textAlignment w:val="auto"/>
              <w:rPr>
                <w:rFonts w:eastAsiaTheme="minorEastAsia"/>
                <w:lang w:val="en-US" w:eastAsia="zh-CN"/>
              </w:rPr>
            </w:pPr>
            <w:r w:rsidRPr="004F7791">
              <w:rPr>
                <w:rFonts w:eastAsiaTheme="minorEastAsia"/>
                <w:lang w:val="en-US" w:eastAsia="zh-CN"/>
              </w:rPr>
              <w:t xml:space="preserve">FDD (15KHz SCS) :  </w:t>
            </w:r>
          </w:p>
          <w:p w14:paraId="3EE477F5" w14:textId="77777777" w:rsidR="005145C9" w:rsidRPr="004F7791" w:rsidRDefault="005145C9" w:rsidP="005145C9">
            <w:pPr>
              <w:numPr>
                <w:ilvl w:val="4"/>
                <w:numId w:val="23"/>
              </w:numPr>
              <w:overflowPunct/>
              <w:autoSpaceDE/>
              <w:autoSpaceDN/>
              <w:adjustRightInd/>
              <w:spacing w:after="0"/>
              <w:textAlignment w:val="auto"/>
              <w:rPr>
                <w:rFonts w:eastAsiaTheme="minorEastAsia"/>
                <w:lang w:val="en-US" w:eastAsia="zh-CN"/>
              </w:rPr>
            </w:pPr>
            <w:r w:rsidRPr="004F7791">
              <w:rPr>
                <w:rFonts w:eastAsiaTheme="minorEastAsia"/>
                <w:lang w:val="en-US" w:eastAsia="zh-CN"/>
              </w:rPr>
              <w:t>Option 1: 200 Hz</w:t>
            </w:r>
          </w:p>
          <w:p w14:paraId="5DDAC58C" w14:textId="77777777" w:rsidR="005145C9" w:rsidRPr="004F7791" w:rsidRDefault="005145C9" w:rsidP="005145C9">
            <w:pPr>
              <w:numPr>
                <w:ilvl w:val="4"/>
                <w:numId w:val="23"/>
              </w:numPr>
              <w:overflowPunct/>
              <w:autoSpaceDE/>
              <w:autoSpaceDN/>
              <w:adjustRightInd/>
              <w:spacing w:after="0"/>
              <w:textAlignment w:val="auto"/>
              <w:rPr>
                <w:rFonts w:eastAsiaTheme="minorEastAsia"/>
                <w:lang w:val="en-US" w:eastAsia="zh-CN"/>
              </w:rPr>
            </w:pPr>
            <w:r w:rsidRPr="004F7791">
              <w:rPr>
                <w:rFonts w:eastAsiaTheme="minorEastAsia"/>
                <w:lang w:val="en-US" w:eastAsia="zh-CN"/>
              </w:rPr>
              <w:t>Option 2: 300Hz</w:t>
            </w:r>
          </w:p>
          <w:p w14:paraId="2CD97A01" w14:textId="77777777" w:rsidR="005145C9" w:rsidRPr="004F7791" w:rsidRDefault="005145C9" w:rsidP="005145C9">
            <w:pPr>
              <w:numPr>
                <w:ilvl w:val="4"/>
                <w:numId w:val="23"/>
              </w:numPr>
              <w:overflowPunct/>
              <w:autoSpaceDE/>
              <w:autoSpaceDN/>
              <w:adjustRightInd/>
              <w:spacing w:after="0"/>
              <w:textAlignment w:val="auto"/>
              <w:rPr>
                <w:rFonts w:eastAsiaTheme="minorEastAsia"/>
                <w:lang w:val="en-US" w:eastAsia="zh-CN"/>
              </w:rPr>
            </w:pPr>
            <w:r w:rsidRPr="004F7791">
              <w:rPr>
                <w:rFonts w:eastAsiaTheme="minorEastAsia"/>
                <w:lang w:val="en-US" w:eastAsia="zh-CN"/>
              </w:rPr>
              <w:t>Other options are not precluded</w:t>
            </w:r>
          </w:p>
          <w:p w14:paraId="2E2A52A7" w14:textId="77777777" w:rsidR="005145C9" w:rsidRPr="004F7791" w:rsidRDefault="005145C9" w:rsidP="005145C9">
            <w:pPr>
              <w:numPr>
                <w:ilvl w:val="3"/>
                <w:numId w:val="23"/>
              </w:numPr>
              <w:overflowPunct/>
              <w:autoSpaceDE/>
              <w:autoSpaceDN/>
              <w:adjustRightInd/>
              <w:spacing w:after="0"/>
              <w:textAlignment w:val="auto"/>
              <w:rPr>
                <w:rFonts w:eastAsiaTheme="minorEastAsia"/>
                <w:lang w:val="en-US" w:eastAsia="zh-CN"/>
              </w:rPr>
            </w:pPr>
            <w:r w:rsidRPr="004F7791">
              <w:rPr>
                <w:rFonts w:eastAsiaTheme="minorEastAsia"/>
                <w:lang w:val="en-US" w:eastAsia="zh-CN"/>
              </w:rPr>
              <w:t xml:space="preserve">TDD (30KHz SCS):  </w:t>
            </w:r>
          </w:p>
          <w:p w14:paraId="28B1A5CA" w14:textId="77777777" w:rsidR="005145C9" w:rsidRPr="004F7791" w:rsidRDefault="005145C9" w:rsidP="005145C9">
            <w:pPr>
              <w:numPr>
                <w:ilvl w:val="4"/>
                <w:numId w:val="23"/>
              </w:numPr>
              <w:overflowPunct/>
              <w:autoSpaceDE/>
              <w:autoSpaceDN/>
              <w:adjustRightInd/>
              <w:spacing w:after="0"/>
              <w:textAlignment w:val="auto"/>
              <w:rPr>
                <w:rFonts w:eastAsiaTheme="minorEastAsia"/>
                <w:lang w:val="en-US" w:eastAsia="zh-CN"/>
              </w:rPr>
            </w:pPr>
            <w:r w:rsidRPr="004F7791">
              <w:rPr>
                <w:rFonts w:eastAsiaTheme="minorEastAsia"/>
                <w:lang w:val="en-US" w:eastAsia="zh-CN"/>
              </w:rPr>
              <w:t>Option 1 :300 Hz</w:t>
            </w:r>
          </w:p>
          <w:p w14:paraId="4231F70C" w14:textId="77777777" w:rsidR="005145C9" w:rsidRPr="004F7791" w:rsidRDefault="005145C9" w:rsidP="005145C9">
            <w:pPr>
              <w:numPr>
                <w:ilvl w:val="4"/>
                <w:numId w:val="23"/>
              </w:numPr>
              <w:overflowPunct/>
              <w:autoSpaceDE/>
              <w:autoSpaceDN/>
              <w:adjustRightInd/>
              <w:spacing w:after="0"/>
              <w:textAlignment w:val="auto"/>
              <w:rPr>
                <w:rFonts w:eastAsiaTheme="minorEastAsia"/>
                <w:lang w:val="en-US" w:eastAsia="zh-CN"/>
              </w:rPr>
            </w:pPr>
            <w:r w:rsidRPr="004F7791">
              <w:rPr>
                <w:rFonts w:eastAsiaTheme="minorEastAsia"/>
                <w:lang w:val="en-US" w:eastAsia="zh-CN"/>
              </w:rPr>
              <w:t>Option 2: 600 Hz</w:t>
            </w:r>
          </w:p>
          <w:p w14:paraId="11DF57D6" w14:textId="77777777" w:rsidR="005145C9" w:rsidRPr="004F7791" w:rsidRDefault="005145C9" w:rsidP="005145C9">
            <w:pPr>
              <w:numPr>
                <w:ilvl w:val="4"/>
                <w:numId w:val="23"/>
              </w:numPr>
              <w:overflowPunct/>
              <w:autoSpaceDE/>
              <w:autoSpaceDN/>
              <w:adjustRightInd/>
              <w:spacing w:after="0"/>
              <w:textAlignment w:val="auto"/>
              <w:rPr>
                <w:rFonts w:eastAsiaTheme="minorEastAsia"/>
                <w:lang w:val="en-US" w:eastAsia="zh-CN"/>
              </w:rPr>
            </w:pPr>
            <w:r w:rsidRPr="004F7791">
              <w:rPr>
                <w:rFonts w:eastAsiaTheme="minorEastAsia"/>
                <w:lang w:val="en-US" w:eastAsia="zh-CN"/>
              </w:rPr>
              <w:t>Other options are not precluded</w:t>
            </w:r>
          </w:p>
          <w:p w14:paraId="4039635D" w14:textId="77777777" w:rsidR="005145C9" w:rsidRPr="004F7791" w:rsidRDefault="005145C9" w:rsidP="005145C9">
            <w:pPr>
              <w:numPr>
                <w:ilvl w:val="2"/>
                <w:numId w:val="23"/>
              </w:numPr>
              <w:overflowPunct/>
              <w:autoSpaceDE/>
              <w:autoSpaceDN/>
              <w:adjustRightInd/>
              <w:spacing w:after="0"/>
              <w:textAlignment w:val="auto"/>
              <w:rPr>
                <w:rFonts w:eastAsiaTheme="minorEastAsia"/>
                <w:lang w:val="en-US" w:eastAsia="zh-CN"/>
              </w:rPr>
            </w:pPr>
            <w:r w:rsidRPr="004F7791">
              <w:rPr>
                <w:rFonts w:eastAsiaTheme="minorEastAsia"/>
                <w:lang w:val="en-US" w:eastAsia="zh-CN"/>
              </w:rPr>
              <w:t>FFS on FR2</w:t>
            </w:r>
          </w:p>
          <w:p w14:paraId="74A5D095" w14:textId="77777777" w:rsidR="005145C9" w:rsidRPr="004F7791" w:rsidRDefault="005145C9" w:rsidP="005145C9">
            <w:pPr>
              <w:numPr>
                <w:ilvl w:val="3"/>
                <w:numId w:val="23"/>
              </w:numPr>
              <w:overflowPunct/>
              <w:autoSpaceDE/>
              <w:autoSpaceDN/>
              <w:adjustRightInd/>
              <w:spacing w:after="0"/>
              <w:textAlignment w:val="auto"/>
              <w:rPr>
                <w:rFonts w:eastAsiaTheme="minorEastAsia"/>
                <w:lang w:val="en-US" w:eastAsia="zh-CN"/>
              </w:rPr>
            </w:pPr>
            <w:r w:rsidRPr="004F7791">
              <w:rPr>
                <w:rFonts w:eastAsiaTheme="minorEastAsia"/>
                <w:lang w:val="en-US" w:eastAsia="zh-CN"/>
              </w:rPr>
              <w:t>TDD (120KHz SCS): (0~600 Hz)</w:t>
            </w:r>
          </w:p>
          <w:p w14:paraId="183FD041" w14:textId="77777777" w:rsidR="005145C9" w:rsidRPr="00DB2C56" w:rsidRDefault="005145C9" w:rsidP="005145C9">
            <w:pPr>
              <w:numPr>
                <w:ilvl w:val="3"/>
                <w:numId w:val="23"/>
              </w:numPr>
              <w:overflowPunct/>
              <w:autoSpaceDE/>
              <w:autoSpaceDN/>
              <w:adjustRightInd/>
              <w:spacing w:after="0"/>
              <w:textAlignment w:val="auto"/>
              <w:rPr>
                <w:rFonts w:eastAsiaTheme="minorEastAsia"/>
                <w:lang w:val="en-US" w:eastAsia="zh-CN"/>
              </w:rPr>
            </w:pPr>
            <w:r w:rsidRPr="004F7791">
              <w:rPr>
                <w:rFonts w:eastAsiaTheme="minorEastAsia"/>
                <w:lang w:val="en-US" w:eastAsia="zh-CN"/>
              </w:rPr>
              <w:t>Other options are not precluded</w:t>
            </w:r>
          </w:p>
        </w:tc>
      </w:tr>
    </w:tbl>
    <w:p w14:paraId="1E4899CA" w14:textId="77777777" w:rsidR="005145C9" w:rsidRPr="0037324E" w:rsidRDefault="005145C9" w:rsidP="005145C9">
      <w:pPr>
        <w:pStyle w:val="ListParagraph"/>
        <w:numPr>
          <w:ilvl w:val="1"/>
          <w:numId w:val="6"/>
        </w:numPr>
        <w:ind w:leftChars="0"/>
        <w:textAlignment w:val="bottom"/>
        <w:rPr>
          <w:rFonts w:ascii="Times New Roman" w:hAnsi="Times New Roman"/>
          <w:bCs/>
          <w:sz w:val="20"/>
          <w:szCs w:val="20"/>
        </w:rPr>
      </w:pPr>
      <w:r w:rsidRPr="0037324E">
        <w:rPr>
          <w:rFonts w:ascii="Times New Roman" w:hAnsi="Times New Roman"/>
          <w:bCs/>
          <w:sz w:val="20"/>
          <w:szCs w:val="20"/>
        </w:rPr>
        <w:t>TDD pattern</w:t>
      </w:r>
    </w:p>
    <w:p w14:paraId="62408CCF" w14:textId="77777777" w:rsidR="005145C9" w:rsidRPr="0037324E" w:rsidRDefault="005145C9" w:rsidP="005145C9">
      <w:pPr>
        <w:pStyle w:val="ListParagraph"/>
        <w:numPr>
          <w:ilvl w:val="2"/>
          <w:numId w:val="6"/>
        </w:numPr>
        <w:ind w:leftChars="0"/>
        <w:textAlignment w:val="bottom"/>
        <w:rPr>
          <w:rFonts w:ascii="Times New Roman" w:hAnsi="Times New Roman"/>
          <w:bCs/>
          <w:sz w:val="20"/>
          <w:szCs w:val="20"/>
        </w:rPr>
      </w:pPr>
      <w:r w:rsidRPr="0037324E">
        <w:rPr>
          <w:rFonts w:ascii="Times New Roman" w:hAnsi="Times New Roman"/>
          <w:bCs/>
          <w:sz w:val="20"/>
          <w:szCs w:val="20"/>
        </w:rPr>
        <w:t xml:space="preserve">FR1 </w:t>
      </w:r>
    </w:p>
    <w:p w14:paraId="6166C467" w14:textId="77777777" w:rsidR="005145C9" w:rsidRPr="0037324E" w:rsidRDefault="005145C9" w:rsidP="005145C9">
      <w:pPr>
        <w:pStyle w:val="ListParagraph"/>
        <w:numPr>
          <w:ilvl w:val="3"/>
          <w:numId w:val="6"/>
        </w:numPr>
        <w:ind w:leftChars="0"/>
        <w:textAlignment w:val="bottom"/>
        <w:rPr>
          <w:rFonts w:ascii="Times New Roman" w:hAnsi="Times New Roman"/>
          <w:bCs/>
          <w:sz w:val="20"/>
          <w:szCs w:val="20"/>
        </w:rPr>
      </w:pPr>
      <w:r w:rsidRPr="0037324E">
        <w:rPr>
          <w:rFonts w:ascii="Times New Roman" w:hAnsi="Times New Roman"/>
          <w:bCs/>
          <w:sz w:val="20"/>
          <w:szCs w:val="20"/>
        </w:rPr>
        <w:t>TDD (30KHz SCS): 7DS2U</w:t>
      </w:r>
    </w:p>
    <w:p w14:paraId="3E899024" w14:textId="77777777" w:rsidR="005145C9" w:rsidRPr="0037324E" w:rsidRDefault="005145C9" w:rsidP="005145C9">
      <w:pPr>
        <w:pStyle w:val="ListParagraph"/>
        <w:numPr>
          <w:ilvl w:val="2"/>
          <w:numId w:val="6"/>
        </w:numPr>
        <w:ind w:leftChars="0"/>
        <w:textAlignment w:val="bottom"/>
        <w:rPr>
          <w:rFonts w:ascii="Times New Roman" w:hAnsi="Times New Roman"/>
          <w:bCs/>
          <w:sz w:val="20"/>
          <w:szCs w:val="20"/>
        </w:rPr>
      </w:pPr>
      <w:r w:rsidRPr="0037324E">
        <w:rPr>
          <w:rFonts w:ascii="Times New Roman" w:hAnsi="Times New Roman"/>
          <w:bCs/>
          <w:sz w:val="20"/>
          <w:szCs w:val="20"/>
        </w:rPr>
        <w:t>FFS for FR2</w:t>
      </w:r>
    </w:p>
    <w:p w14:paraId="3E6B7E0F" w14:textId="77777777" w:rsidR="005145C9" w:rsidRPr="0037324E" w:rsidRDefault="005145C9" w:rsidP="005145C9">
      <w:pPr>
        <w:pStyle w:val="ListParagraph"/>
        <w:numPr>
          <w:ilvl w:val="1"/>
          <w:numId w:val="6"/>
        </w:numPr>
        <w:ind w:leftChars="0"/>
        <w:textAlignment w:val="bottom"/>
        <w:rPr>
          <w:rFonts w:ascii="Times New Roman" w:hAnsi="Times New Roman"/>
          <w:bCs/>
          <w:sz w:val="20"/>
          <w:szCs w:val="20"/>
        </w:rPr>
      </w:pPr>
      <w:r w:rsidRPr="0037324E">
        <w:rPr>
          <w:rFonts w:ascii="Times New Roman" w:hAnsi="Times New Roman"/>
          <w:bCs/>
          <w:sz w:val="20"/>
          <w:szCs w:val="20"/>
        </w:rPr>
        <w:t>Number of HARQ process</w:t>
      </w:r>
    </w:p>
    <w:p w14:paraId="3CCFDC24" w14:textId="77777777" w:rsidR="005145C9" w:rsidRPr="0037324E" w:rsidRDefault="005145C9" w:rsidP="005145C9">
      <w:pPr>
        <w:pStyle w:val="ListParagraph"/>
        <w:numPr>
          <w:ilvl w:val="2"/>
          <w:numId w:val="6"/>
        </w:numPr>
        <w:ind w:leftChars="0"/>
        <w:textAlignment w:val="bottom"/>
        <w:rPr>
          <w:rFonts w:ascii="Times New Roman" w:hAnsi="Times New Roman"/>
          <w:bCs/>
          <w:sz w:val="20"/>
          <w:szCs w:val="20"/>
        </w:rPr>
      </w:pPr>
      <w:r w:rsidRPr="0037324E">
        <w:rPr>
          <w:rFonts w:ascii="Times New Roman" w:hAnsi="Times New Roman"/>
          <w:bCs/>
          <w:sz w:val="20"/>
          <w:szCs w:val="20"/>
        </w:rPr>
        <w:t>FR1</w:t>
      </w:r>
    </w:p>
    <w:p w14:paraId="0D3D30FD" w14:textId="77777777" w:rsidR="005145C9" w:rsidRPr="0037324E" w:rsidRDefault="005145C9" w:rsidP="005145C9">
      <w:pPr>
        <w:pStyle w:val="ListParagraph"/>
        <w:numPr>
          <w:ilvl w:val="3"/>
          <w:numId w:val="6"/>
        </w:numPr>
        <w:ind w:leftChars="0"/>
        <w:textAlignment w:val="bottom"/>
        <w:rPr>
          <w:rFonts w:ascii="Times New Roman" w:hAnsi="Times New Roman"/>
          <w:bCs/>
          <w:sz w:val="20"/>
          <w:szCs w:val="20"/>
        </w:rPr>
      </w:pPr>
      <w:r w:rsidRPr="0037324E">
        <w:rPr>
          <w:rFonts w:ascii="Times New Roman" w:hAnsi="Times New Roman"/>
          <w:bCs/>
          <w:sz w:val="20"/>
          <w:szCs w:val="20"/>
        </w:rPr>
        <w:t>FDD (15KHz SCS):  4</w:t>
      </w:r>
    </w:p>
    <w:p w14:paraId="7F8D2090" w14:textId="77777777" w:rsidR="005145C9" w:rsidRPr="0037324E" w:rsidRDefault="005145C9" w:rsidP="005145C9">
      <w:pPr>
        <w:pStyle w:val="ListParagraph"/>
        <w:numPr>
          <w:ilvl w:val="3"/>
          <w:numId w:val="6"/>
        </w:numPr>
        <w:ind w:leftChars="0"/>
        <w:textAlignment w:val="bottom"/>
        <w:rPr>
          <w:rFonts w:ascii="Times New Roman" w:hAnsi="Times New Roman"/>
          <w:bCs/>
          <w:sz w:val="20"/>
          <w:szCs w:val="20"/>
        </w:rPr>
      </w:pPr>
      <w:r w:rsidRPr="0037324E">
        <w:rPr>
          <w:rFonts w:ascii="Times New Roman" w:hAnsi="Times New Roman"/>
          <w:bCs/>
          <w:sz w:val="20"/>
          <w:szCs w:val="20"/>
        </w:rPr>
        <w:t>TDD (30KHz SCS)</w:t>
      </w:r>
    </w:p>
    <w:p w14:paraId="64273F87" w14:textId="77777777" w:rsidR="005145C9" w:rsidRPr="0037324E" w:rsidRDefault="005145C9" w:rsidP="005145C9">
      <w:pPr>
        <w:pStyle w:val="ListParagraph"/>
        <w:numPr>
          <w:ilvl w:val="4"/>
          <w:numId w:val="6"/>
        </w:numPr>
        <w:ind w:leftChars="0"/>
        <w:textAlignment w:val="bottom"/>
        <w:rPr>
          <w:rFonts w:ascii="Times New Roman" w:hAnsi="Times New Roman"/>
          <w:bCs/>
          <w:sz w:val="20"/>
          <w:szCs w:val="20"/>
        </w:rPr>
      </w:pPr>
      <w:r w:rsidRPr="0037324E">
        <w:rPr>
          <w:rFonts w:ascii="Times New Roman" w:hAnsi="Times New Roman"/>
          <w:bCs/>
          <w:sz w:val="20"/>
          <w:szCs w:val="20"/>
        </w:rPr>
        <w:t xml:space="preserve">Option 1:  The total number of HARQ process should be limited and not larger then 16 </w:t>
      </w:r>
    </w:p>
    <w:p w14:paraId="50BD0AC3" w14:textId="77777777" w:rsidR="005145C9" w:rsidRPr="0037324E" w:rsidRDefault="005145C9" w:rsidP="005145C9">
      <w:pPr>
        <w:pStyle w:val="ListParagraph"/>
        <w:numPr>
          <w:ilvl w:val="4"/>
          <w:numId w:val="6"/>
        </w:numPr>
        <w:ind w:leftChars="0"/>
        <w:textAlignment w:val="bottom"/>
        <w:rPr>
          <w:rFonts w:ascii="Times New Roman" w:hAnsi="Times New Roman"/>
          <w:bCs/>
          <w:sz w:val="20"/>
          <w:szCs w:val="20"/>
        </w:rPr>
      </w:pPr>
      <w:r w:rsidRPr="0037324E">
        <w:rPr>
          <w:rFonts w:ascii="Times New Roman" w:hAnsi="Times New Roman"/>
          <w:bCs/>
          <w:sz w:val="20"/>
          <w:szCs w:val="20"/>
        </w:rPr>
        <w:t>TDD (30KHz SCS) 7DS2U : 8; 8+8=16</w:t>
      </w:r>
    </w:p>
    <w:p w14:paraId="7F52CA2E" w14:textId="77777777" w:rsidR="005145C9" w:rsidRPr="0037324E" w:rsidRDefault="005145C9" w:rsidP="005145C9">
      <w:pPr>
        <w:pStyle w:val="ListParagraph"/>
        <w:numPr>
          <w:ilvl w:val="4"/>
          <w:numId w:val="6"/>
        </w:numPr>
        <w:ind w:leftChars="0"/>
        <w:textAlignment w:val="bottom"/>
        <w:rPr>
          <w:rFonts w:ascii="Times New Roman" w:hAnsi="Times New Roman"/>
          <w:bCs/>
          <w:sz w:val="20"/>
          <w:szCs w:val="20"/>
        </w:rPr>
      </w:pPr>
      <w:r w:rsidRPr="0037324E">
        <w:rPr>
          <w:rFonts w:ascii="Times New Roman" w:hAnsi="Times New Roman"/>
          <w:bCs/>
          <w:sz w:val="20"/>
          <w:szCs w:val="20"/>
        </w:rPr>
        <w:t>Other options are not precluded</w:t>
      </w:r>
    </w:p>
    <w:p w14:paraId="262343C5" w14:textId="77777777" w:rsidR="005145C9" w:rsidRPr="0037324E" w:rsidRDefault="005145C9" w:rsidP="005145C9">
      <w:pPr>
        <w:pStyle w:val="ListParagraph"/>
        <w:numPr>
          <w:ilvl w:val="2"/>
          <w:numId w:val="6"/>
        </w:numPr>
        <w:ind w:leftChars="0"/>
        <w:textAlignment w:val="bottom"/>
        <w:rPr>
          <w:rFonts w:ascii="Times New Roman" w:hAnsi="Times New Roman"/>
          <w:bCs/>
          <w:sz w:val="20"/>
          <w:szCs w:val="20"/>
        </w:rPr>
      </w:pPr>
      <w:r w:rsidRPr="0037324E">
        <w:rPr>
          <w:rFonts w:ascii="Times New Roman" w:hAnsi="Times New Roman"/>
          <w:bCs/>
          <w:sz w:val="20"/>
          <w:szCs w:val="20"/>
        </w:rPr>
        <w:t>FFS for FR2</w:t>
      </w:r>
    </w:p>
    <w:p w14:paraId="31EB9630" w14:textId="77777777" w:rsidR="005145C9" w:rsidRPr="0037324E" w:rsidRDefault="005145C9" w:rsidP="005145C9">
      <w:pPr>
        <w:pStyle w:val="ListParagraph"/>
        <w:numPr>
          <w:ilvl w:val="0"/>
          <w:numId w:val="6"/>
        </w:numPr>
        <w:ind w:leftChars="0"/>
        <w:textAlignment w:val="bottom"/>
        <w:rPr>
          <w:rFonts w:ascii="Times New Roman" w:hAnsi="Times New Roman"/>
          <w:bCs/>
          <w:sz w:val="20"/>
          <w:szCs w:val="20"/>
        </w:rPr>
      </w:pPr>
      <w:r w:rsidRPr="0037324E">
        <w:rPr>
          <w:rFonts w:ascii="Times New Roman" w:hAnsi="Times New Roman" w:hint="eastAsia"/>
          <w:bCs/>
          <w:sz w:val="20"/>
          <w:szCs w:val="20"/>
        </w:rPr>
        <w:t xml:space="preserve">Test set-up for Multi-DCI based on </w:t>
      </w:r>
      <w:r w:rsidRPr="0037324E">
        <w:rPr>
          <w:rFonts w:ascii="Times New Roman" w:hAnsi="Times New Roman"/>
          <w:bCs/>
          <w:sz w:val="20"/>
          <w:szCs w:val="20"/>
        </w:rPr>
        <w:t>transmission</w:t>
      </w:r>
      <w:r w:rsidRPr="0037324E">
        <w:rPr>
          <w:rFonts w:ascii="Times New Roman" w:hAnsi="Times New Roman" w:hint="eastAsia"/>
          <w:bCs/>
          <w:sz w:val="20"/>
          <w:szCs w:val="20"/>
        </w:rPr>
        <w:t xml:space="preserve"> (eMBB)</w:t>
      </w:r>
    </w:p>
    <w:p w14:paraId="35ED7D10" w14:textId="77777777" w:rsidR="005145C9" w:rsidRPr="0037324E" w:rsidRDefault="005145C9" w:rsidP="005145C9">
      <w:pPr>
        <w:pStyle w:val="ListParagraph"/>
        <w:numPr>
          <w:ilvl w:val="1"/>
          <w:numId w:val="6"/>
        </w:numPr>
        <w:ind w:leftChars="0"/>
        <w:textAlignment w:val="bottom"/>
        <w:rPr>
          <w:rFonts w:ascii="Times New Roman" w:hAnsi="Times New Roman"/>
          <w:bCs/>
          <w:sz w:val="20"/>
          <w:szCs w:val="20"/>
        </w:rPr>
      </w:pPr>
      <w:r w:rsidRPr="0037324E">
        <w:rPr>
          <w:rFonts w:ascii="Times New Roman" w:hAnsi="Times New Roman"/>
          <w:bCs/>
          <w:sz w:val="20"/>
          <w:szCs w:val="20"/>
        </w:rPr>
        <w:t>PDCCH scheduling</w:t>
      </w:r>
    </w:p>
    <w:p w14:paraId="72E3AF8B" w14:textId="77777777" w:rsidR="005145C9" w:rsidRPr="0037324E" w:rsidRDefault="005145C9" w:rsidP="005145C9">
      <w:pPr>
        <w:pStyle w:val="ListParagraph"/>
        <w:numPr>
          <w:ilvl w:val="2"/>
          <w:numId w:val="6"/>
        </w:numPr>
        <w:ind w:leftChars="0"/>
        <w:textAlignment w:val="bottom"/>
        <w:rPr>
          <w:rFonts w:ascii="Times New Roman" w:hAnsi="Times New Roman"/>
          <w:bCs/>
          <w:sz w:val="20"/>
          <w:szCs w:val="20"/>
        </w:rPr>
      </w:pPr>
      <w:r w:rsidRPr="0037324E">
        <w:rPr>
          <w:rFonts w:ascii="Times New Roman" w:hAnsi="Times New Roman"/>
          <w:bCs/>
          <w:sz w:val="20"/>
          <w:szCs w:val="20"/>
        </w:rPr>
        <w:t>Configure 2 CORSET pool index for multi-DCI on multi-TRP</w:t>
      </w:r>
    </w:p>
    <w:p w14:paraId="23D25472" w14:textId="77777777" w:rsidR="005145C9" w:rsidRPr="0037324E" w:rsidRDefault="005145C9" w:rsidP="005145C9">
      <w:pPr>
        <w:pStyle w:val="ListParagraph"/>
        <w:numPr>
          <w:ilvl w:val="2"/>
          <w:numId w:val="6"/>
        </w:numPr>
        <w:ind w:leftChars="0"/>
        <w:textAlignment w:val="bottom"/>
        <w:rPr>
          <w:rFonts w:ascii="Times New Roman" w:hAnsi="Times New Roman"/>
          <w:bCs/>
          <w:sz w:val="20"/>
          <w:szCs w:val="20"/>
        </w:rPr>
      </w:pPr>
      <w:r w:rsidRPr="0037324E">
        <w:rPr>
          <w:rFonts w:ascii="Times New Roman" w:hAnsi="Times New Roman"/>
          <w:bCs/>
          <w:sz w:val="20"/>
          <w:szCs w:val="20"/>
        </w:rPr>
        <w:t>Two CORSET pool index with 0 and 1, each TRP PDCCH with symbol #0 and symbol #1 in time domain and FDMed half bandwidth</w:t>
      </w:r>
    </w:p>
    <w:p w14:paraId="56FE5116" w14:textId="77777777" w:rsidR="005145C9" w:rsidRPr="0037324E" w:rsidRDefault="005145C9" w:rsidP="005145C9">
      <w:pPr>
        <w:pStyle w:val="ListParagraph"/>
        <w:numPr>
          <w:ilvl w:val="1"/>
          <w:numId w:val="6"/>
        </w:numPr>
        <w:ind w:leftChars="0"/>
        <w:textAlignment w:val="bottom"/>
        <w:rPr>
          <w:rFonts w:ascii="Times New Roman" w:hAnsi="Times New Roman"/>
          <w:bCs/>
          <w:sz w:val="20"/>
          <w:szCs w:val="20"/>
        </w:rPr>
      </w:pPr>
      <w:r w:rsidRPr="0037324E">
        <w:rPr>
          <w:rFonts w:ascii="Times New Roman" w:hAnsi="Times New Roman" w:hint="eastAsia"/>
          <w:bCs/>
          <w:sz w:val="20"/>
          <w:szCs w:val="20"/>
        </w:rPr>
        <w:t>PDSCH scheduling:</w:t>
      </w:r>
    </w:p>
    <w:p w14:paraId="75799141" w14:textId="77777777" w:rsidR="005145C9" w:rsidRPr="0037324E" w:rsidRDefault="005145C9" w:rsidP="005145C9">
      <w:pPr>
        <w:pStyle w:val="ListParagraph"/>
        <w:numPr>
          <w:ilvl w:val="2"/>
          <w:numId w:val="6"/>
        </w:numPr>
        <w:ind w:leftChars="0"/>
        <w:textAlignment w:val="bottom"/>
        <w:rPr>
          <w:rFonts w:ascii="Times New Roman" w:hAnsi="Times New Roman"/>
          <w:bCs/>
          <w:sz w:val="20"/>
          <w:szCs w:val="20"/>
        </w:rPr>
      </w:pPr>
      <w:r w:rsidRPr="0037324E">
        <w:rPr>
          <w:rFonts w:ascii="Times New Roman" w:hAnsi="Times New Roman" w:hint="eastAsia"/>
          <w:bCs/>
          <w:sz w:val="20"/>
          <w:szCs w:val="20"/>
        </w:rPr>
        <w:t xml:space="preserve">Non-overlapping will be supported for Multi-DCI based on </w:t>
      </w:r>
      <w:r w:rsidRPr="0037324E">
        <w:rPr>
          <w:rFonts w:ascii="Times New Roman" w:hAnsi="Times New Roman"/>
          <w:bCs/>
          <w:sz w:val="20"/>
          <w:szCs w:val="20"/>
        </w:rPr>
        <w:t>transmission</w:t>
      </w:r>
    </w:p>
    <w:tbl>
      <w:tblPr>
        <w:tblStyle w:val="TableGrid"/>
        <w:tblW w:w="8080" w:type="dxa"/>
        <w:tblInd w:w="1838" w:type="dxa"/>
        <w:tblLook w:val="04A0" w:firstRow="1" w:lastRow="0" w:firstColumn="1" w:lastColumn="0" w:noHBand="0" w:noVBand="1"/>
      </w:tblPr>
      <w:tblGrid>
        <w:gridCol w:w="8080"/>
      </w:tblGrid>
      <w:tr w:rsidR="005145C9" w14:paraId="28D60767" w14:textId="77777777" w:rsidTr="0006404F">
        <w:trPr>
          <w:trHeight w:val="1190"/>
        </w:trPr>
        <w:tc>
          <w:tcPr>
            <w:tcW w:w="8080" w:type="dxa"/>
          </w:tcPr>
          <w:p w14:paraId="53C669C4" w14:textId="77777777" w:rsidR="005145C9" w:rsidRPr="004F7791" w:rsidRDefault="005145C9" w:rsidP="005145C9">
            <w:pPr>
              <w:numPr>
                <w:ilvl w:val="0"/>
                <w:numId w:val="21"/>
              </w:numPr>
              <w:overflowPunct/>
              <w:autoSpaceDE/>
              <w:autoSpaceDN/>
              <w:adjustRightInd/>
              <w:spacing w:after="0"/>
              <w:textAlignment w:val="auto"/>
              <w:rPr>
                <w:rFonts w:eastAsiaTheme="minorEastAsia"/>
                <w:lang w:val="en-US" w:eastAsia="zh-CN"/>
              </w:rPr>
            </w:pPr>
            <w:r w:rsidRPr="004F7791">
              <w:rPr>
                <w:rFonts w:eastAsiaTheme="minorEastAsia"/>
                <w:lang w:val="en-US" w:eastAsia="zh-CN"/>
              </w:rPr>
              <w:t>Whether to define PDSCH requirements for other scheduling schemes</w:t>
            </w:r>
          </w:p>
          <w:p w14:paraId="7DD4677B" w14:textId="77777777" w:rsidR="005145C9" w:rsidRPr="004F7791" w:rsidRDefault="005145C9" w:rsidP="005145C9">
            <w:pPr>
              <w:numPr>
                <w:ilvl w:val="1"/>
                <w:numId w:val="21"/>
              </w:numPr>
              <w:overflowPunct/>
              <w:autoSpaceDE/>
              <w:autoSpaceDN/>
              <w:adjustRightInd/>
              <w:spacing w:after="0"/>
              <w:textAlignment w:val="auto"/>
              <w:rPr>
                <w:rFonts w:eastAsiaTheme="minorEastAsia"/>
                <w:lang w:val="en-US" w:eastAsia="zh-CN"/>
              </w:rPr>
            </w:pPr>
            <w:r w:rsidRPr="004F7791">
              <w:rPr>
                <w:rFonts w:eastAsiaTheme="minorEastAsia"/>
                <w:lang w:val="en-US" w:eastAsia="zh-CN"/>
              </w:rPr>
              <w:t>Option 1: at least partial overlapping</w:t>
            </w:r>
          </w:p>
          <w:p w14:paraId="5892CD5F" w14:textId="77777777" w:rsidR="005145C9" w:rsidRPr="004F7791" w:rsidRDefault="005145C9" w:rsidP="005145C9">
            <w:pPr>
              <w:numPr>
                <w:ilvl w:val="3"/>
                <w:numId w:val="21"/>
              </w:numPr>
              <w:overflowPunct/>
              <w:autoSpaceDE/>
              <w:autoSpaceDN/>
              <w:adjustRightInd/>
              <w:spacing w:after="0"/>
              <w:textAlignment w:val="auto"/>
              <w:rPr>
                <w:rFonts w:eastAsiaTheme="minorEastAsia"/>
                <w:lang w:val="en-US" w:eastAsia="zh-CN"/>
              </w:rPr>
            </w:pPr>
            <w:r w:rsidRPr="004F7791">
              <w:rPr>
                <w:rFonts w:eastAsiaTheme="minorEastAsia"/>
                <w:lang w:val="en-US" w:eastAsia="zh-CN"/>
              </w:rPr>
              <w:t xml:space="preserve">Option 1a: Both partial overlapping and full-overlapping </w:t>
            </w:r>
          </w:p>
          <w:p w14:paraId="12DDA0BD" w14:textId="77777777" w:rsidR="005145C9" w:rsidRPr="004F7791" w:rsidRDefault="005145C9" w:rsidP="005145C9">
            <w:pPr>
              <w:numPr>
                <w:ilvl w:val="1"/>
                <w:numId w:val="21"/>
              </w:numPr>
              <w:overflowPunct/>
              <w:autoSpaceDE/>
              <w:autoSpaceDN/>
              <w:adjustRightInd/>
              <w:spacing w:after="0"/>
              <w:textAlignment w:val="auto"/>
              <w:rPr>
                <w:rFonts w:eastAsiaTheme="minorEastAsia"/>
                <w:lang w:val="en-US" w:eastAsia="zh-CN"/>
              </w:rPr>
            </w:pPr>
            <w:r w:rsidRPr="004F7791">
              <w:rPr>
                <w:rFonts w:eastAsiaTheme="minorEastAsia"/>
                <w:lang w:val="en-US" w:eastAsia="zh-CN"/>
              </w:rPr>
              <w:t xml:space="preserve">Option 2: only non-overlapping </w:t>
            </w:r>
          </w:p>
          <w:p w14:paraId="5B6C235D" w14:textId="77777777" w:rsidR="005145C9" w:rsidRPr="004F7791" w:rsidRDefault="005145C9" w:rsidP="005145C9">
            <w:pPr>
              <w:numPr>
                <w:ilvl w:val="1"/>
                <w:numId w:val="21"/>
              </w:numPr>
              <w:overflowPunct/>
              <w:autoSpaceDE/>
              <w:autoSpaceDN/>
              <w:adjustRightInd/>
              <w:spacing w:after="0"/>
              <w:textAlignment w:val="auto"/>
              <w:rPr>
                <w:rFonts w:eastAsiaTheme="minorEastAsia"/>
                <w:lang w:val="en-US" w:eastAsia="zh-CN"/>
              </w:rPr>
            </w:pPr>
            <w:r w:rsidRPr="004F7791">
              <w:rPr>
                <w:rFonts w:eastAsiaTheme="minorEastAsia"/>
                <w:lang w:val="en-US" w:eastAsia="zh-CN"/>
              </w:rPr>
              <w:t xml:space="preserve">Option 3: Non-overlapping and full-overlapping if no requirements for single-DCI based multi-TRP will be introduced, Otherwise only non-overlapping </w:t>
            </w:r>
          </w:p>
          <w:p w14:paraId="5E95832C" w14:textId="77777777" w:rsidR="005145C9" w:rsidRPr="004F7791" w:rsidRDefault="005145C9" w:rsidP="005145C9">
            <w:pPr>
              <w:numPr>
                <w:ilvl w:val="1"/>
                <w:numId w:val="21"/>
              </w:numPr>
              <w:overflowPunct/>
              <w:autoSpaceDE/>
              <w:autoSpaceDN/>
              <w:adjustRightInd/>
              <w:spacing w:after="0"/>
              <w:textAlignment w:val="auto"/>
              <w:rPr>
                <w:rFonts w:eastAsiaTheme="minorEastAsia"/>
                <w:lang w:val="en-US" w:eastAsia="zh-CN"/>
              </w:rPr>
            </w:pPr>
            <w:r w:rsidRPr="004F7791">
              <w:rPr>
                <w:rFonts w:eastAsiaTheme="minorEastAsia"/>
                <w:lang w:val="en-US" w:eastAsia="zh-CN"/>
              </w:rPr>
              <w:t xml:space="preserve">Option 4: Non-overlapping and partial overlapping if overlapping requirements for single-DCI based on multi-TRP will be introduced, Otherwise both partial and full-overlapping </w:t>
            </w:r>
          </w:p>
        </w:tc>
      </w:tr>
    </w:tbl>
    <w:p w14:paraId="35E6BAC8" w14:textId="77777777" w:rsidR="005145C9" w:rsidRPr="0037324E" w:rsidRDefault="005145C9" w:rsidP="005145C9">
      <w:pPr>
        <w:pStyle w:val="ListParagraph"/>
        <w:numPr>
          <w:ilvl w:val="1"/>
          <w:numId w:val="6"/>
        </w:numPr>
        <w:ind w:leftChars="0"/>
        <w:textAlignment w:val="bottom"/>
        <w:rPr>
          <w:rFonts w:ascii="Times New Roman" w:hAnsi="Times New Roman"/>
          <w:bCs/>
          <w:sz w:val="20"/>
          <w:szCs w:val="20"/>
        </w:rPr>
      </w:pPr>
      <w:r w:rsidRPr="0037324E">
        <w:rPr>
          <w:rFonts w:ascii="Times New Roman" w:hAnsi="Times New Roman"/>
          <w:bCs/>
          <w:sz w:val="20"/>
          <w:szCs w:val="20"/>
        </w:rPr>
        <w:t xml:space="preserve">HARQ-ACK </w:t>
      </w:r>
    </w:p>
    <w:p w14:paraId="6F98659E" w14:textId="77777777" w:rsidR="005145C9" w:rsidRPr="0037324E" w:rsidRDefault="005145C9" w:rsidP="005145C9">
      <w:pPr>
        <w:pStyle w:val="ListParagraph"/>
        <w:numPr>
          <w:ilvl w:val="2"/>
          <w:numId w:val="6"/>
        </w:numPr>
        <w:ind w:leftChars="0"/>
        <w:textAlignment w:val="bottom"/>
        <w:rPr>
          <w:rFonts w:ascii="Times New Roman" w:hAnsi="Times New Roman"/>
          <w:bCs/>
          <w:sz w:val="20"/>
          <w:szCs w:val="20"/>
        </w:rPr>
      </w:pPr>
      <w:r w:rsidRPr="0037324E">
        <w:rPr>
          <w:rFonts w:ascii="Times New Roman" w:hAnsi="Times New Roman"/>
          <w:bCs/>
          <w:sz w:val="20"/>
          <w:szCs w:val="20"/>
        </w:rPr>
        <w:t xml:space="preserve">Both separate and joint HARQ-ACK feedback can be used in the test setup based on UE capability </w:t>
      </w:r>
    </w:p>
    <w:p w14:paraId="447F4BDE" w14:textId="77777777" w:rsidR="005145C9" w:rsidRPr="0037324E" w:rsidRDefault="005145C9" w:rsidP="005145C9">
      <w:pPr>
        <w:pStyle w:val="ListParagraph"/>
        <w:numPr>
          <w:ilvl w:val="1"/>
          <w:numId w:val="6"/>
        </w:numPr>
        <w:ind w:leftChars="0"/>
        <w:textAlignment w:val="bottom"/>
        <w:rPr>
          <w:rFonts w:ascii="Times New Roman" w:hAnsi="Times New Roman"/>
          <w:bCs/>
          <w:sz w:val="20"/>
          <w:szCs w:val="20"/>
        </w:rPr>
      </w:pPr>
      <w:r w:rsidRPr="0037324E">
        <w:rPr>
          <w:rFonts w:ascii="Times New Roman" w:hAnsi="Times New Roman"/>
          <w:bCs/>
          <w:sz w:val="20"/>
          <w:szCs w:val="20"/>
        </w:rPr>
        <w:t>Configure different scrambling sequences for PDSCH scheduled by Multi-DCI</w:t>
      </w:r>
    </w:p>
    <w:p w14:paraId="628E6C06" w14:textId="77777777" w:rsidR="005145C9" w:rsidRPr="0037324E" w:rsidRDefault="005145C9" w:rsidP="005145C9">
      <w:pPr>
        <w:pStyle w:val="ListParagraph"/>
        <w:numPr>
          <w:ilvl w:val="1"/>
          <w:numId w:val="6"/>
        </w:numPr>
        <w:ind w:leftChars="0"/>
        <w:textAlignment w:val="bottom"/>
        <w:rPr>
          <w:rFonts w:ascii="Times New Roman" w:hAnsi="Times New Roman"/>
          <w:bCs/>
          <w:sz w:val="20"/>
          <w:szCs w:val="20"/>
        </w:rPr>
      </w:pPr>
      <w:r w:rsidRPr="0037324E">
        <w:rPr>
          <w:rFonts w:ascii="Times New Roman" w:hAnsi="Times New Roman"/>
          <w:bCs/>
          <w:sz w:val="20"/>
          <w:szCs w:val="20"/>
        </w:rPr>
        <w:t xml:space="preserve">UE rate-matching behavior </w:t>
      </w:r>
    </w:p>
    <w:p w14:paraId="0CD2FCFF" w14:textId="77777777" w:rsidR="005145C9" w:rsidRPr="0037324E" w:rsidRDefault="005145C9" w:rsidP="005145C9">
      <w:pPr>
        <w:pStyle w:val="ListParagraph"/>
        <w:numPr>
          <w:ilvl w:val="2"/>
          <w:numId w:val="6"/>
        </w:numPr>
        <w:ind w:leftChars="0"/>
        <w:textAlignment w:val="bottom"/>
        <w:rPr>
          <w:rFonts w:ascii="Times New Roman" w:hAnsi="Times New Roman"/>
          <w:bCs/>
          <w:sz w:val="20"/>
          <w:szCs w:val="20"/>
        </w:rPr>
      </w:pPr>
      <w:r w:rsidRPr="0037324E">
        <w:rPr>
          <w:rFonts w:ascii="Times New Roman" w:hAnsi="Times New Roman"/>
          <w:bCs/>
          <w:sz w:val="20"/>
          <w:szCs w:val="20"/>
        </w:rPr>
        <w:t>FFS on define PDSCH requirement for UE rate-matching around a configured CRS pattern</w:t>
      </w:r>
    </w:p>
    <w:p w14:paraId="15407BCF" w14:textId="77777777" w:rsidR="005145C9" w:rsidRPr="0037324E" w:rsidRDefault="005145C9" w:rsidP="005145C9">
      <w:pPr>
        <w:pStyle w:val="ListParagraph"/>
        <w:numPr>
          <w:ilvl w:val="1"/>
          <w:numId w:val="6"/>
        </w:numPr>
        <w:ind w:leftChars="0"/>
        <w:textAlignment w:val="bottom"/>
        <w:rPr>
          <w:rFonts w:ascii="Times New Roman" w:hAnsi="Times New Roman"/>
          <w:bCs/>
          <w:sz w:val="20"/>
          <w:szCs w:val="20"/>
        </w:rPr>
      </w:pPr>
      <w:r w:rsidRPr="0037324E">
        <w:rPr>
          <w:rFonts w:ascii="Times New Roman" w:hAnsi="Times New Roman" w:hint="eastAsia"/>
          <w:bCs/>
          <w:sz w:val="20"/>
          <w:szCs w:val="20"/>
        </w:rPr>
        <w:t>Layer combination for non-overlapping case</w:t>
      </w:r>
    </w:p>
    <w:p w14:paraId="65DA7E60" w14:textId="77777777" w:rsidR="005145C9" w:rsidRPr="0037324E" w:rsidRDefault="005145C9" w:rsidP="005145C9">
      <w:pPr>
        <w:pStyle w:val="ListParagraph"/>
        <w:numPr>
          <w:ilvl w:val="2"/>
          <w:numId w:val="6"/>
        </w:numPr>
        <w:ind w:leftChars="0"/>
        <w:textAlignment w:val="bottom"/>
        <w:rPr>
          <w:rFonts w:ascii="Times New Roman" w:hAnsi="Times New Roman"/>
          <w:bCs/>
          <w:sz w:val="20"/>
          <w:szCs w:val="20"/>
        </w:rPr>
      </w:pPr>
      <w:r w:rsidRPr="0037324E">
        <w:rPr>
          <w:rFonts w:ascii="Times New Roman" w:hAnsi="Times New Roman"/>
          <w:bCs/>
          <w:sz w:val="20"/>
          <w:szCs w:val="20"/>
        </w:rPr>
        <w:t>2 Rx UE</w:t>
      </w:r>
      <w:r w:rsidRPr="0037324E">
        <w:rPr>
          <w:rFonts w:ascii="Times New Roman" w:hAnsi="Times New Roman" w:hint="eastAsia"/>
          <w:bCs/>
          <w:sz w:val="20"/>
          <w:szCs w:val="20"/>
        </w:rPr>
        <w:t xml:space="preserve">: </w:t>
      </w:r>
      <w:r w:rsidRPr="0037324E">
        <w:rPr>
          <w:rFonts w:ascii="Times New Roman" w:hAnsi="Times New Roman"/>
          <w:bCs/>
          <w:sz w:val="20"/>
          <w:szCs w:val="20"/>
        </w:rPr>
        <w:t>2+2</w:t>
      </w:r>
    </w:p>
    <w:p w14:paraId="0A2F2256" w14:textId="77777777" w:rsidR="005145C9" w:rsidRPr="0037324E" w:rsidRDefault="005145C9" w:rsidP="005145C9">
      <w:pPr>
        <w:pStyle w:val="ListParagraph"/>
        <w:numPr>
          <w:ilvl w:val="2"/>
          <w:numId w:val="6"/>
        </w:numPr>
        <w:ind w:leftChars="0"/>
        <w:textAlignment w:val="bottom"/>
        <w:rPr>
          <w:rFonts w:ascii="Times New Roman" w:hAnsi="Times New Roman"/>
          <w:bCs/>
          <w:sz w:val="20"/>
          <w:szCs w:val="20"/>
        </w:rPr>
      </w:pPr>
      <w:r w:rsidRPr="0037324E">
        <w:rPr>
          <w:rFonts w:ascii="Times New Roman" w:hAnsi="Times New Roman"/>
          <w:bCs/>
          <w:sz w:val="20"/>
          <w:szCs w:val="20"/>
        </w:rPr>
        <w:t>4 RX UE</w:t>
      </w:r>
      <w:r w:rsidRPr="0037324E">
        <w:rPr>
          <w:rFonts w:ascii="Times New Roman" w:hAnsi="Times New Roman" w:hint="eastAsia"/>
          <w:bCs/>
          <w:sz w:val="20"/>
          <w:szCs w:val="20"/>
        </w:rPr>
        <w:t xml:space="preserve">: </w:t>
      </w:r>
      <w:r w:rsidRPr="0037324E">
        <w:rPr>
          <w:rFonts w:ascii="Times New Roman" w:hAnsi="Times New Roman"/>
          <w:bCs/>
          <w:sz w:val="20"/>
          <w:szCs w:val="20"/>
        </w:rPr>
        <w:t xml:space="preserve">2+2 </w:t>
      </w:r>
    </w:p>
    <w:p w14:paraId="4D450194" w14:textId="77777777" w:rsidR="005145C9" w:rsidRPr="0037324E" w:rsidRDefault="005145C9" w:rsidP="005145C9">
      <w:pPr>
        <w:pStyle w:val="ListParagraph"/>
        <w:numPr>
          <w:ilvl w:val="1"/>
          <w:numId w:val="6"/>
        </w:numPr>
        <w:ind w:leftChars="0"/>
        <w:textAlignment w:val="bottom"/>
        <w:rPr>
          <w:rFonts w:ascii="Times New Roman" w:hAnsi="Times New Roman"/>
          <w:bCs/>
          <w:sz w:val="20"/>
          <w:szCs w:val="20"/>
        </w:rPr>
      </w:pPr>
      <w:r w:rsidRPr="0037324E">
        <w:rPr>
          <w:rFonts w:ascii="Times New Roman" w:hAnsi="Times New Roman" w:hint="eastAsia"/>
          <w:bCs/>
          <w:sz w:val="20"/>
          <w:szCs w:val="20"/>
        </w:rPr>
        <w:t xml:space="preserve">PDCCH/PDSCH configuration for non-overlapping </w:t>
      </w:r>
    </w:p>
    <w:tbl>
      <w:tblPr>
        <w:tblStyle w:val="TableGrid"/>
        <w:tblW w:w="0" w:type="auto"/>
        <w:tblInd w:w="1817" w:type="dxa"/>
        <w:tblLook w:val="04A0" w:firstRow="1" w:lastRow="0" w:firstColumn="1" w:lastColumn="0" w:noHBand="0" w:noVBand="1"/>
      </w:tblPr>
      <w:tblGrid>
        <w:gridCol w:w="8097"/>
      </w:tblGrid>
      <w:tr w:rsidR="005145C9" w:rsidRPr="0037324E" w14:paraId="75091237" w14:textId="77777777" w:rsidTr="0006404F">
        <w:trPr>
          <w:trHeight w:val="701"/>
        </w:trPr>
        <w:tc>
          <w:tcPr>
            <w:tcW w:w="8097" w:type="dxa"/>
          </w:tcPr>
          <w:p w14:paraId="6B5A576A" w14:textId="77777777" w:rsidR="005145C9" w:rsidRPr="0037324E" w:rsidRDefault="005145C9" w:rsidP="005145C9">
            <w:pPr>
              <w:numPr>
                <w:ilvl w:val="0"/>
                <w:numId w:val="25"/>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PDCCH configuration</w:t>
            </w:r>
          </w:p>
          <w:p w14:paraId="03D876BF" w14:textId="77777777" w:rsidR="005145C9" w:rsidRPr="0037324E" w:rsidRDefault="005145C9" w:rsidP="005145C9">
            <w:pPr>
              <w:numPr>
                <w:ilvl w:val="1"/>
                <w:numId w:val="24"/>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Option 1:</w:t>
            </w:r>
          </w:p>
          <w:p w14:paraId="22502CF8" w14:textId="77777777" w:rsidR="005145C9" w:rsidRPr="0037324E" w:rsidRDefault="005145C9" w:rsidP="005145C9">
            <w:pPr>
              <w:numPr>
                <w:ilvl w:val="2"/>
                <w:numId w:val="24"/>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CORESETPoolIndex =0, 1, each with one COREST configured for each PDCCH</w:t>
            </w:r>
          </w:p>
          <w:p w14:paraId="78D9E6AE" w14:textId="77777777" w:rsidR="005145C9" w:rsidRPr="0037324E" w:rsidRDefault="005145C9" w:rsidP="005145C9">
            <w:pPr>
              <w:numPr>
                <w:ilvl w:val="3"/>
                <w:numId w:val="24"/>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Symbols for PDCCH</w:t>
            </w:r>
            <w:r w:rsidRPr="0037324E">
              <w:rPr>
                <w:rFonts w:eastAsiaTheme="minorEastAsia"/>
                <w:lang w:val="en-US" w:eastAsia="zh-CN"/>
              </w:rPr>
              <w:t>：</w:t>
            </w:r>
            <w:r w:rsidRPr="0037324E">
              <w:rPr>
                <w:rFonts w:eastAsiaTheme="minorEastAsia"/>
                <w:lang w:val="en-US" w:eastAsia="zh-CN"/>
              </w:rPr>
              <w:t>0,1</w:t>
            </w:r>
          </w:p>
          <w:p w14:paraId="5A739114" w14:textId="77777777" w:rsidR="005145C9" w:rsidRPr="0037324E" w:rsidRDefault="005145C9" w:rsidP="005145C9">
            <w:pPr>
              <w:numPr>
                <w:ilvl w:val="3"/>
                <w:numId w:val="24"/>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Number of PRB,  Half of the channel bandwidth with contiguous RB allocation and non-interleaved CCE-to-REG mapping</w:t>
            </w:r>
          </w:p>
          <w:p w14:paraId="1E918D73" w14:textId="77777777" w:rsidR="005145C9" w:rsidRPr="0037324E" w:rsidRDefault="005145C9" w:rsidP="005145C9">
            <w:pPr>
              <w:numPr>
                <w:ilvl w:val="3"/>
                <w:numId w:val="24"/>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K0=0</w:t>
            </w:r>
          </w:p>
          <w:p w14:paraId="50EC3ECE" w14:textId="77777777" w:rsidR="005145C9" w:rsidRPr="0037324E" w:rsidRDefault="005145C9" w:rsidP="005145C9">
            <w:pPr>
              <w:numPr>
                <w:ilvl w:val="3"/>
                <w:numId w:val="24"/>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AL=8</w:t>
            </w:r>
          </w:p>
          <w:p w14:paraId="1232505C" w14:textId="77777777" w:rsidR="005145C9" w:rsidRPr="0037324E" w:rsidRDefault="005145C9" w:rsidP="005145C9">
            <w:pPr>
              <w:numPr>
                <w:ilvl w:val="1"/>
                <w:numId w:val="24"/>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Other options not precluded</w:t>
            </w:r>
          </w:p>
          <w:p w14:paraId="2F41A600" w14:textId="77777777" w:rsidR="005145C9" w:rsidRPr="0037324E" w:rsidRDefault="005145C9" w:rsidP="005145C9">
            <w:pPr>
              <w:pStyle w:val="ListParagraph"/>
              <w:widowControl/>
              <w:numPr>
                <w:ilvl w:val="0"/>
                <w:numId w:val="26"/>
              </w:numPr>
              <w:ind w:leftChars="0"/>
              <w:jc w:val="left"/>
              <w:rPr>
                <w:rFonts w:ascii="Times New Roman" w:eastAsiaTheme="minorEastAsia" w:hAnsi="Times New Roman"/>
                <w:sz w:val="20"/>
                <w:szCs w:val="20"/>
                <w:lang w:eastAsia="zh-CN"/>
              </w:rPr>
            </w:pPr>
            <w:r w:rsidRPr="0037324E">
              <w:rPr>
                <w:rFonts w:ascii="Times New Roman" w:eastAsiaTheme="minorEastAsia" w:hAnsi="Times New Roman"/>
                <w:sz w:val="20"/>
                <w:szCs w:val="20"/>
                <w:lang w:eastAsia="zh-CN"/>
              </w:rPr>
              <w:t>PDSCH configuration</w:t>
            </w:r>
          </w:p>
          <w:p w14:paraId="048A19E8" w14:textId="77777777" w:rsidR="005145C9" w:rsidRPr="0037324E" w:rsidRDefault="005145C9" w:rsidP="005145C9">
            <w:pPr>
              <w:numPr>
                <w:ilvl w:val="1"/>
                <w:numId w:val="24"/>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Option 1</w:t>
            </w:r>
          </w:p>
          <w:p w14:paraId="41108CD5" w14:textId="77777777" w:rsidR="005145C9" w:rsidRPr="0037324E" w:rsidRDefault="005145C9" w:rsidP="005145C9">
            <w:pPr>
              <w:numPr>
                <w:ilvl w:val="2"/>
                <w:numId w:val="24"/>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PDSCH resource mapping type: Type A</w:t>
            </w:r>
          </w:p>
          <w:p w14:paraId="32F7A005" w14:textId="77777777" w:rsidR="005145C9" w:rsidRPr="0037324E" w:rsidRDefault="005145C9" w:rsidP="005145C9">
            <w:pPr>
              <w:numPr>
                <w:ilvl w:val="2"/>
                <w:numId w:val="24"/>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Resource allocation type: Type 1</w:t>
            </w:r>
          </w:p>
          <w:p w14:paraId="60C2B515" w14:textId="77777777" w:rsidR="005145C9" w:rsidRPr="0037324E" w:rsidRDefault="005145C9" w:rsidP="005145C9">
            <w:pPr>
              <w:numPr>
                <w:ilvl w:val="2"/>
                <w:numId w:val="24"/>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DM-RS: DM-RS configuration type 1 with single-symbol DM-RS: 1+1</w:t>
            </w:r>
          </w:p>
          <w:p w14:paraId="28A9DB98" w14:textId="77777777" w:rsidR="005145C9" w:rsidRPr="0037324E" w:rsidRDefault="005145C9" w:rsidP="005145C9">
            <w:pPr>
              <w:numPr>
                <w:ilvl w:val="2"/>
                <w:numId w:val="24"/>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Antenna ports index: such as {1000,1001} and {1002,1003}, i.e. different CDM groups for two TRPs</w:t>
            </w:r>
          </w:p>
          <w:p w14:paraId="175A1E74" w14:textId="77777777" w:rsidR="005145C9" w:rsidRPr="0037324E" w:rsidRDefault="005145C9" w:rsidP="005145C9">
            <w:pPr>
              <w:numPr>
                <w:ilvl w:val="2"/>
                <w:numId w:val="24"/>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Starting symbol (S): 2</w:t>
            </w:r>
          </w:p>
          <w:p w14:paraId="774EFF82" w14:textId="77777777" w:rsidR="005145C9" w:rsidRPr="0037324E" w:rsidRDefault="005145C9" w:rsidP="005145C9">
            <w:pPr>
              <w:numPr>
                <w:ilvl w:val="2"/>
                <w:numId w:val="24"/>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Time duration (L): 12</w:t>
            </w:r>
          </w:p>
          <w:p w14:paraId="2CAD2759" w14:textId="77777777" w:rsidR="005145C9" w:rsidRPr="0037324E" w:rsidRDefault="005145C9" w:rsidP="005145C9">
            <w:pPr>
              <w:numPr>
                <w:ilvl w:val="2"/>
                <w:numId w:val="24"/>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Frequency domain: half of the maximum bandwidth by indicating the start resource block           , the allocated resource blocks</w:t>
            </w:r>
          </w:p>
          <w:p w14:paraId="09CB4466" w14:textId="77777777" w:rsidR="005145C9" w:rsidRPr="0037324E" w:rsidRDefault="005145C9" w:rsidP="005145C9">
            <w:pPr>
              <w:numPr>
                <w:ilvl w:val="1"/>
                <w:numId w:val="24"/>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Other options not preclude</w:t>
            </w:r>
          </w:p>
          <w:p w14:paraId="560B9FF8" w14:textId="77777777" w:rsidR="005145C9" w:rsidRPr="0037324E" w:rsidRDefault="005145C9" w:rsidP="005145C9">
            <w:pPr>
              <w:numPr>
                <w:ilvl w:val="1"/>
                <w:numId w:val="24"/>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Option 1</w:t>
            </w:r>
          </w:p>
          <w:p w14:paraId="1704DFA9" w14:textId="77777777" w:rsidR="005145C9" w:rsidRPr="0037324E" w:rsidRDefault="005145C9" w:rsidP="005145C9">
            <w:pPr>
              <w:numPr>
                <w:ilvl w:val="2"/>
                <w:numId w:val="24"/>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Layer combination: 2+2</w:t>
            </w:r>
          </w:p>
          <w:p w14:paraId="310525D2" w14:textId="77777777" w:rsidR="005145C9" w:rsidRPr="0037324E" w:rsidRDefault="005145C9" w:rsidP="005145C9">
            <w:pPr>
              <w:numPr>
                <w:ilvl w:val="2"/>
                <w:numId w:val="24"/>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Number of HARQ process</w:t>
            </w:r>
          </w:p>
          <w:p w14:paraId="2D88B172" w14:textId="77777777" w:rsidR="005145C9" w:rsidRPr="0037324E" w:rsidRDefault="005145C9" w:rsidP="005145C9">
            <w:pPr>
              <w:numPr>
                <w:ilvl w:val="2"/>
                <w:numId w:val="24"/>
              </w:numPr>
              <w:overflowPunct/>
              <w:autoSpaceDE/>
              <w:autoSpaceDN/>
              <w:adjustRightInd/>
              <w:spacing w:after="0"/>
              <w:textAlignment w:val="auto"/>
              <w:rPr>
                <w:rFonts w:eastAsiaTheme="minorEastAsia"/>
                <w:lang w:val="en-US" w:eastAsia="zh-CN"/>
              </w:rPr>
            </w:pPr>
            <w:r w:rsidRPr="0037324E">
              <w:rPr>
                <w:rFonts w:eastAsiaTheme="minorEastAsia"/>
                <w:lang w:eastAsia="zh-CN"/>
              </w:rPr>
              <w:t>FR1 FDD (15KHz SCS): 4</w:t>
            </w:r>
          </w:p>
          <w:p w14:paraId="700C392E" w14:textId="77777777" w:rsidR="005145C9" w:rsidRPr="0037324E" w:rsidRDefault="005145C9" w:rsidP="005145C9">
            <w:pPr>
              <w:numPr>
                <w:ilvl w:val="2"/>
                <w:numId w:val="24"/>
              </w:numPr>
              <w:overflowPunct/>
              <w:autoSpaceDE/>
              <w:autoSpaceDN/>
              <w:adjustRightInd/>
              <w:spacing w:after="0"/>
              <w:textAlignment w:val="auto"/>
              <w:rPr>
                <w:rFonts w:eastAsiaTheme="minorEastAsia"/>
                <w:lang w:val="en-US" w:eastAsia="zh-CN"/>
              </w:rPr>
            </w:pPr>
            <w:r w:rsidRPr="0037324E">
              <w:rPr>
                <w:rFonts w:eastAsiaTheme="minorEastAsia"/>
                <w:lang w:eastAsia="zh-CN"/>
              </w:rPr>
              <w:t>FR1 TDD (30KHz SCS): 7DS2U with 8, as per the current configuration, 8+8=16 HARQ process</w:t>
            </w:r>
          </w:p>
          <w:p w14:paraId="1FFA8097" w14:textId="77777777" w:rsidR="005145C9" w:rsidRPr="0037324E" w:rsidRDefault="005145C9" w:rsidP="005145C9">
            <w:pPr>
              <w:numPr>
                <w:ilvl w:val="2"/>
                <w:numId w:val="24"/>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Timing offset and frequency offset</w:t>
            </w:r>
          </w:p>
          <w:p w14:paraId="6823E377" w14:textId="77777777" w:rsidR="005145C9" w:rsidRPr="0037324E" w:rsidRDefault="005145C9" w:rsidP="005145C9">
            <w:pPr>
              <w:numPr>
                <w:ilvl w:val="2"/>
                <w:numId w:val="24"/>
              </w:numPr>
              <w:overflowPunct/>
              <w:autoSpaceDE/>
              <w:autoSpaceDN/>
              <w:adjustRightInd/>
              <w:spacing w:after="0"/>
              <w:textAlignment w:val="auto"/>
              <w:rPr>
                <w:rFonts w:eastAsiaTheme="minorEastAsia"/>
                <w:lang w:val="en-US" w:eastAsia="zh-CN"/>
              </w:rPr>
            </w:pPr>
            <w:r w:rsidRPr="0037324E">
              <w:rPr>
                <w:rFonts w:eastAsiaTheme="minorEastAsia"/>
                <w:lang w:eastAsia="zh-CN"/>
              </w:rPr>
              <w:t>2 us for 15KHz SCS, 1 us for 30KHz SCS</w:t>
            </w:r>
          </w:p>
          <w:p w14:paraId="43DA386D" w14:textId="77777777" w:rsidR="005145C9" w:rsidRPr="0037324E" w:rsidRDefault="005145C9" w:rsidP="005145C9">
            <w:pPr>
              <w:numPr>
                <w:ilvl w:val="2"/>
                <w:numId w:val="24"/>
              </w:numPr>
              <w:overflowPunct/>
              <w:autoSpaceDE/>
              <w:autoSpaceDN/>
              <w:adjustRightInd/>
              <w:spacing w:after="0"/>
              <w:textAlignment w:val="auto"/>
              <w:rPr>
                <w:rFonts w:eastAsiaTheme="minorEastAsia"/>
                <w:lang w:val="en-US" w:eastAsia="zh-CN"/>
              </w:rPr>
            </w:pPr>
            <w:r w:rsidRPr="0037324E">
              <w:rPr>
                <w:rFonts w:eastAsiaTheme="minorEastAsia"/>
                <w:lang w:eastAsia="zh-CN"/>
              </w:rPr>
              <w:t>200Hz for 15KHz SCS, 400Hz for 30KHz SCS</w:t>
            </w:r>
          </w:p>
          <w:p w14:paraId="25B39287" w14:textId="77777777" w:rsidR="005145C9" w:rsidRPr="0037324E" w:rsidRDefault="005145C9" w:rsidP="005145C9">
            <w:pPr>
              <w:numPr>
                <w:ilvl w:val="1"/>
                <w:numId w:val="24"/>
              </w:numPr>
              <w:overflowPunct/>
              <w:autoSpaceDE/>
              <w:autoSpaceDN/>
              <w:adjustRightInd/>
              <w:spacing w:after="0"/>
              <w:textAlignment w:val="auto"/>
              <w:rPr>
                <w:rFonts w:eastAsiaTheme="minorEastAsia"/>
                <w:lang w:val="en-US" w:eastAsia="zh-CN"/>
              </w:rPr>
            </w:pPr>
            <w:r w:rsidRPr="0037324E">
              <w:rPr>
                <w:rFonts w:eastAsiaTheme="minorEastAsia"/>
                <w:lang w:val="en-US" w:eastAsia="zh-CN"/>
              </w:rPr>
              <w:t>Other options not preclude</w:t>
            </w:r>
          </w:p>
        </w:tc>
      </w:tr>
    </w:tbl>
    <w:p w14:paraId="780CCBA0" w14:textId="77777777" w:rsidR="005145C9" w:rsidRPr="0037324E" w:rsidRDefault="005145C9" w:rsidP="005145C9">
      <w:pPr>
        <w:pStyle w:val="ListParagraph"/>
        <w:numPr>
          <w:ilvl w:val="0"/>
          <w:numId w:val="6"/>
        </w:numPr>
        <w:ind w:leftChars="0"/>
        <w:textAlignment w:val="bottom"/>
        <w:rPr>
          <w:rFonts w:ascii="Times New Roman" w:hAnsi="Times New Roman"/>
          <w:bCs/>
          <w:sz w:val="20"/>
          <w:szCs w:val="20"/>
        </w:rPr>
      </w:pPr>
      <w:r w:rsidRPr="0037324E">
        <w:rPr>
          <w:rFonts w:ascii="Times New Roman" w:hAnsi="Times New Roman" w:hint="eastAsia"/>
          <w:bCs/>
          <w:sz w:val="20"/>
          <w:szCs w:val="20"/>
        </w:rPr>
        <w:t xml:space="preserve">Test set-up for Single-DCI based on PDSCH </w:t>
      </w:r>
      <w:r w:rsidRPr="0037324E">
        <w:rPr>
          <w:rFonts w:ascii="Times New Roman" w:hAnsi="Times New Roman"/>
          <w:bCs/>
          <w:sz w:val="20"/>
          <w:szCs w:val="20"/>
        </w:rPr>
        <w:t>transmission</w:t>
      </w:r>
      <w:r w:rsidRPr="0037324E">
        <w:rPr>
          <w:rFonts w:ascii="Times New Roman" w:hAnsi="Times New Roman" w:hint="eastAsia"/>
          <w:bCs/>
          <w:sz w:val="20"/>
          <w:szCs w:val="20"/>
        </w:rPr>
        <w:t xml:space="preserve"> if introduced (eMBB)</w:t>
      </w:r>
    </w:p>
    <w:p w14:paraId="1DECBEE0" w14:textId="77777777" w:rsidR="005145C9" w:rsidRPr="004A6D75" w:rsidRDefault="005145C9" w:rsidP="005145C9">
      <w:pPr>
        <w:pStyle w:val="ListParagraph"/>
        <w:numPr>
          <w:ilvl w:val="1"/>
          <w:numId w:val="6"/>
        </w:numPr>
        <w:ind w:leftChars="0"/>
        <w:textAlignment w:val="bottom"/>
        <w:rPr>
          <w:rFonts w:ascii="Times New Roman" w:hAnsi="Times New Roman"/>
          <w:bCs/>
          <w:sz w:val="20"/>
          <w:szCs w:val="20"/>
        </w:rPr>
      </w:pPr>
      <w:r w:rsidRPr="004A6D75">
        <w:rPr>
          <w:rFonts w:ascii="Times New Roman" w:hAnsi="Times New Roman"/>
          <w:bCs/>
          <w:sz w:val="20"/>
          <w:szCs w:val="20"/>
        </w:rPr>
        <w:t xml:space="preserve">Resource allocation </w:t>
      </w:r>
    </w:p>
    <w:p w14:paraId="1E6353B2" w14:textId="77777777" w:rsidR="005145C9" w:rsidRPr="004A6D75" w:rsidRDefault="005145C9" w:rsidP="005145C9">
      <w:pPr>
        <w:pStyle w:val="ListParagraph"/>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 xml:space="preserve">full-overlapping </w:t>
      </w:r>
    </w:p>
    <w:p w14:paraId="638E8F9B" w14:textId="77777777" w:rsidR="005145C9" w:rsidRPr="004A6D75" w:rsidRDefault="005145C9" w:rsidP="005145C9">
      <w:pPr>
        <w:pStyle w:val="ListParagraph"/>
        <w:numPr>
          <w:ilvl w:val="1"/>
          <w:numId w:val="6"/>
        </w:numPr>
        <w:ind w:leftChars="0"/>
        <w:textAlignment w:val="bottom"/>
        <w:rPr>
          <w:rFonts w:ascii="Times New Roman" w:hAnsi="Times New Roman"/>
          <w:bCs/>
          <w:sz w:val="20"/>
          <w:szCs w:val="20"/>
        </w:rPr>
      </w:pPr>
      <w:r w:rsidRPr="004A6D75">
        <w:rPr>
          <w:rFonts w:ascii="Times New Roman" w:hAnsi="Times New Roman"/>
          <w:bCs/>
          <w:sz w:val="20"/>
          <w:szCs w:val="20"/>
        </w:rPr>
        <w:t xml:space="preserve">Layer combination </w:t>
      </w:r>
    </w:p>
    <w:p w14:paraId="6F281322" w14:textId="77777777" w:rsidR="005145C9" w:rsidRPr="004A6D75" w:rsidRDefault="005145C9" w:rsidP="005145C9">
      <w:pPr>
        <w:pStyle w:val="ListParagraph"/>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2 Rx UE</w:t>
      </w:r>
    </w:p>
    <w:p w14:paraId="6F72F9C8" w14:textId="77777777" w:rsidR="005145C9" w:rsidRPr="004A6D75" w:rsidRDefault="005145C9" w:rsidP="005145C9">
      <w:pPr>
        <w:pStyle w:val="ListParagraph"/>
        <w:numPr>
          <w:ilvl w:val="3"/>
          <w:numId w:val="6"/>
        </w:numPr>
        <w:ind w:leftChars="0"/>
        <w:textAlignment w:val="bottom"/>
        <w:rPr>
          <w:rFonts w:ascii="Times New Roman" w:hAnsi="Times New Roman"/>
          <w:bCs/>
          <w:sz w:val="20"/>
          <w:szCs w:val="20"/>
        </w:rPr>
      </w:pPr>
      <w:r w:rsidRPr="004A6D75">
        <w:rPr>
          <w:rFonts w:ascii="Times New Roman" w:hAnsi="Times New Roman"/>
          <w:bCs/>
          <w:sz w:val="20"/>
          <w:szCs w:val="20"/>
        </w:rPr>
        <w:t xml:space="preserve">1+1 </w:t>
      </w:r>
    </w:p>
    <w:p w14:paraId="28E5665E" w14:textId="77777777" w:rsidR="005145C9" w:rsidRPr="004A6D75" w:rsidRDefault="005145C9" w:rsidP="005145C9">
      <w:pPr>
        <w:pStyle w:val="ListParagraph"/>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4 RX UE</w:t>
      </w:r>
    </w:p>
    <w:p w14:paraId="0394EF9B" w14:textId="77777777" w:rsidR="005145C9" w:rsidRPr="004A6D75" w:rsidRDefault="005145C9" w:rsidP="005145C9">
      <w:pPr>
        <w:pStyle w:val="ListParagraph"/>
        <w:numPr>
          <w:ilvl w:val="3"/>
          <w:numId w:val="6"/>
        </w:numPr>
        <w:ind w:leftChars="0"/>
        <w:textAlignment w:val="bottom"/>
        <w:rPr>
          <w:rFonts w:ascii="Times New Roman" w:hAnsi="Times New Roman"/>
          <w:bCs/>
          <w:sz w:val="20"/>
          <w:szCs w:val="20"/>
        </w:rPr>
      </w:pPr>
      <w:r w:rsidRPr="004A6D75">
        <w:rPr>
          <w:rFonts w:ascii="Times New Roman" w:hAnsi="Times New Roman"/>
          <w:bCs/>
          <w:sz w:val="20"/>
          <w:szCs w:val="20"/>
        </w:rPr>
        <w:t xml:space="preserve">1+1 </w:t>
      </w:r>
    </w:p>
    <w:p w14:paraId="03B8BD6B" w14:textId="77777777" w:rsidR="005145C9" w:rsidRPr="004A6D75" w:rsidRDefault="005145C9" w:rsidP="005145C9">
      <w:pPr>
        <w:pStyle w:val="ListParagraph"/>
        <w:numPr>
          <w:ilvl w:val="1"/>
          <w:numId w:val="6"/>
        </w:numPr>
        <w:ind w:leftChars="0"/>
        <w:textAlignment w:val="bottom"/>
        <w:rPr>
          <w:rFonts w:ascii="Times New Roman" w:hAnsi="Times New Roman"/>
          <w:bCs/>
          <w:sz w:val="20"/>
          <w:szCs w:val="20"/>
        </w:rPr>
      </w:pPr>
      <w:r w:rsidRPr="004A6D75">
        <w:rPr>
          <w:rFonts w:ascii="Times New Roman" w:hAnsi="Times New Roman"/>
          <w:bCs/>
          <w:sz w:val="20"/>
          <w:szCs w:val="20"/>
        </w:rPr>
        <w:t>Number of TCI state</w:t>
      </w:r>
    </w:p>
    <w:p w14:paraId="61475682" w14:textId="77777777" w:rsidR="005145C9" w:rsidRPr="004A6D75" w:rsidRDefault="005145C9" w:rsidP="005145C9">
      <w:pPr>
        <w:pStyle w:val="ListParagraph"/>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 xml:space="preserve">Two TCI states configuration </w:t>
      </w:r>
    </w:p>
    <w:p w14:paraId="08CEB29D" w14:textId="77777777" w:rsidR="005145C9" w:rsidRPr="004A6D75" w:rsidRDefault="005145C9" w:rsidP="005145C9">
      <w:pPr>
        <w:pStyle w:val="ListParagraph"/>
        <w:numPr>
          <w:ilvl w:val="0"/>
          <w:numId w:val="6"/>
        </w:numPr>
        <w:ind w:leftChars="0"/>
        <w:textAlignment w:val="bottom"/>
        <w:rPr>
          <w:rFonts w:ascii="Times New Roman" w:hAnsi="Times New Roman"/>
          <w:bCs/>
          <w:sz w:val="20"/>
          <w:szCs w:val="20"/>
        </w:rPr>
      </w:pPr>
      <w:r w:rsidRPr="004A6D75">
        <w:rPr>
          <w:rFonts w:ascii="Times New Roman" w:hAnsi="Times New Roman" w:hint="eastAsia"/>
          <w:bCs/>
          <w:sz w:val="20"/>
          <w:szCs w:val="20"/>
        </w:rPr>
        <w:t xml:space="preserve">Test scope for </w:t>
      </w:r>
      <w:r w:rsidRPr="004A6D75">
        <w:rPr>
          <w:rFonts w:ascii="Times New Roman" w:hAnsi="Times New Roman"/>
          <w:bCs/>
          <w:sz w:val="20"/>
          <w:szCs w:val="20"/>
        </w:rPr>
        <w:t>PDSCH requirement with single DCI based multi-TRP/Panel for URLLC</w:t>
      </w:r>
    </w:p>
    <w:p w14:paraId="7CA6EE66" w14:textId="77777777" w:rsidR="005145C9" w:rsidRPr="004A6D75" w:rsidRDefault="005145C9" w:rsidP="005145C9">
      <w:pPr>
        <w:pStyle w:val="ListParagraph"/>
        <w:numPr>
          <w:ilvl w:val="1"/>
          <w:numId w:val="6"/>
        </w:numPr>
        <w:ind w:leftChars="0"/>
        <w:textAlignment w:val="bottom"/>
        <w:rPr>
          <w:rFonts w:ascii="Times New Roman" w:hAnsi="Times New Roman"/>
          <w:bCs/>
          <w:sz w:val="20"/>
          <w:szCs w:val="20"/>
        </w:rPr>
      </w:pPr>
      <w:r w:rsidRPr="004A6D75">
        <w:rPr>
          <w:rFonts w:ascii="Times New Roman" w:hAnsi="Times New Roman"/>
          <w:bCs/>
          <w:sz w:val="20"/>
          <w:szCs w:val="20"/>
        </w:rPr>
        <w:t>FFS on defined PDSCH requirement for single-DCI based URLLC (reliable) multi-TRP/Panel transmission schemes</w:t>
      </w:r>
    </w:p>
    <w:p w14:paraId="2B14B631" w14:textId="77777777" w:rsidR="005145C9" w:rsidRPr="004A6D75" w:rsidRDefault="005145C9" w:rsidP="005145C9">
      <w:pPr>
        <w:pStyle w:val="ListParagraph"/>
        <w:numPr>
          <w:ilvl w:val="1"/>
          <w:numId w:val="6"/>
        </w:numPr>
        <w:ind w:leftChars="0"/>
        <w:textAlignment w:val="bottom"/>
        <w:rPr>
          <w:rFonts w:ascii="Times New Roman" w:hAnsi="Times New Roman"/>
          <w:bCs/>
          <w:sz w:val="20"/>
          <w:szCs w:val="20"/>
        </w:rPr>
      </w:pPr>
      <w:r w:rsidRPr="004A6D75">
        <w:rPr>
          <w:rFonts w:ascii="Times New Roman" w:hAnsi="Times New Roman"/>
          <w:bCs/>
          <w:sz w:val="20"/>
          <w:szCs w:val="20"/>
        </w:rPr>
        <w:t>FFS on test metric for requirement definition</w:t>
      </w:r>
    </w:p>
    <w:p w14:paraId="549E4872" w14:textId="77777777" w:rsidR="005145C9" w:rsidRPr="004A6D75" w:rsidRDefault="005145C9" w:rsidP="005145C9">
      <w:pPr>
        <w:pStyle w:val="ListParagraph"/>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Option 1: 70% @max achievable throughput</w:t>
      </w:r>
    </w:p>
    <w:p w14:paraId="574E24AA" w14:textId="77777777" w:rsidR="005145C9" w:rsidRPr="004A6D75" w:rsidRDefault="005145C9" w:rsidP="005145C9">
      <w:pPr>
        <w:pStyle w:val="ListParagraph"/>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Option 2: 1% BLER</w:t>
      </w:r>
    </w:p>
    <w:p w14:paraId="6BE17322" w14:textId="77777777" w:rsidR="005145C9" w:rsidRPr="004A6D75" w:rsidRDefault="005145C9" w:rsidP="005145C9">
      <w:pPr>
        <w:pStyle w:val="ListParagraph"/>
        <w:numPr>
          <w:ilvl w:val="1"/>
          <w:numId w:val="6"/>
        </w:numPr>
        <w:ind w:leftChars="0"/>
        <w:textAlignment w:val="bottom"/>
        <w:rPr>
          <w:rFonts w:ascii="Times New Roman" w:hAnsi="Times New Roman"/>
          <w:bCs/>
          <w:sz w:val="20"/>
          <w:szCs w:val="20"/>
        </w:rPr>
      </w:pPr>
      <w:r w:rsidRPr="004A6D75">
        <w:rPr>
          <w:rFonts w:ascii="Times New Roman" w:hAnsi="Times New Roman"/>
          <w:bCs/>
          <w:sz w:val="20"/>
          <w:szCs w:val="20"/>
        </w:rPr>
        <w:t xml:space="preserve">FFS on test scenario for URLLC </w:t>
      </w:r>
    </w:p>
    <w:p w14:paraId="430AD656" w14:textId="77777777" w:rsidR="005145C9" w:rsidRPr="004A6D75" w:rsidRDefault="005145C9" w:rsidP="005145C9">
      <w:pPr>
        <w:pStyle w:val="ListParagraph"/>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Option 1:</w:t>
      </w:r>
    </w:p>
    <w:p w14:paraId="11CD8C2B" w14:textId="77777777" w:rsidR="005145C9" w:rsidRPr="004A6D75" w:rsidRDefault="005145C9" w:rsidP="005145C9">
      <w:pPr>
        <w:pStyle w:val="ListParagraph"/>
        <w:numPr>
          <w:ilvl w:val="3"/>
          <w:numId w:val="6"/>
        </w:numPr>
        <w:ind w:leftChars="0"/>
        <w:textAlignment w:val="bottom"/>
        <w:rPr>
          <w:rFonts w:ascii="Times New Roman" w:hAnsi="Times New Roman"/>
          <w:bCs/>
          <w:sz w:val="20"/>
          <w:szCs w:val="20"/>
        </w:rPr>
      </w:pPr>
      <w:r w:rsidRPr="004A6D75">
        <w:rPr>
          <w:rFonts w:ascii="Times New Roman" w:hAnsi="Times New Roman"/>
          <w:bCs/>
          <w:sz w:val="20"/>
          <w:szCs w:val="20"/>
        </w:rPr>
        <w:t>For FR1: consider simultaneous and non-simultaneous reception from multi-TRP/Panel</w:t>
      </w:r>
    </w:p>
    <w:p w14:paraId="158708D1" w14:textId="77777777" w:rsidR="005145C9" w:rsidRPr="004A6D75" w:rsidRDefault="005145C9" w:rsidP="005145C9">
      <w:pPr>
        <w:pStyle w:val="ListParagraph"/>
        <w:numPr>
          <w:ilvl w:val="3"/>
          <w:numId w:val="6"/>
        </w:numPr>
        <w:ind w:leftChars="0"/>
        <w:textAlignment w:val="bottom"/>
        <w:rPr>
          <w:rFonts w:ascii="Times New Roman" w:hAnsi="Times New Roman"/>
          <w:bCs/>
          <w:sz w:val="20"/>
          <w:szCs w:val="20"/>
        </w:rPr>
      </w:pPr>
      <w:r w:rsidRPr="004A6D75">
        <w:rPr>
          <w:rFonts w:ascii="Times New Roman" w:hAnsi="Times New Roman"/>
          <w:bCs/>
          <w:sz w:val="20"/>
          <w:szCs w:val="20"/>
        </w:rPr>
        <w:t xml:space="preserve">For FR2: consider non-simultaneous reception from multi-TRP/Panel with single Rx beam at transmission occasion </w:t>
      </w:r>
    </w:p>
    <w:p w14:paraId="786A006E" w14:textId="77777777" w:rsidR="005145C9" w:rsidRPr="004A6D75" w:rsidRDefault="005145C9" w:rsidP="005145C9">
      <w:pPr>
        <w:pStyle w:val="ListParagraph"/>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Other options are not precluded:</w:t>
      </w:r>
    </w:p>
    <w:p w14:paraId="159F793E" w14:textId="77777777" w:rsidR="005145C9" w:rsidRPr="004A6D75" w:rsidRDefault="005145C9" w:rsidP="005145C9">
      <w:pPr>
        <w:pStyle w:val="ListParagraph"/>
        <w:numPr>
          <w:ilvl w:val="1"/>
          <w:numId w:val="6"/>
        </w:numPr>
        <w:ind w:leftChars="0"/>
        <w:textAlignment w:val="bottom"/>
        <w:rPr>
          <w:rFonts w:ascii="Times New Roman" w:hAnsi="Times New Roman"/>
          <w:bCs/>
          <w:sz w:val="20"/>
          <w:szCs w:val="20"/>
        </w:rPr>
      </w:pPr>
      <w:r w:rsidRPr="004A6D75">
        <w:rPr>
          <w:rFonts w:ascii="Times New Roman" w:hAnsi="Times New Roman"/>
          <w:bCs/>
          <w:sz w:val="20"/>
          <w:szCs w:val="20"/>
        </w:rPr>
        <w:t xml:space="preserve">URLLC transmission schemes </w:t>
      </w:r>
    </w:p>
    <w:p w14:paraId="21FB0DFA" w14:textId="77777777" w:rsidR="005145C9" w:rsidRPr="004A6D75" w:rsidRDefault="005145C9" w:rsidP="005145C9">
      <w:pPr>
        <w:pStyle w:val="ListParagraph"/>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Option 1: 1a; FFS scheme 2a, 2b; Deprioritize scheme 3,4</w:t>
      </w:r>
    </w:p>
    <w:p w14:paraId="3753EA1E" w14:textId="77777777" w:rsidR="005145C9" w:rsidRPr="004A6D75" w:rsidRDefault="005145C9" w:rsidP="005145C9">
      <w:pPr>
        <w:pStyle w:val="ListParagraph"/>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Option 2: 1a, 2a, 2b, 3, 4</w:t>
      </w:r>
    </w:p>
    <w:p w14:paraId="29494084" w14:textId="77777777" w:rsidR="005145C9" w:rsidRPr="004A6D75" w:rsidRDefault="005145C9" w:rsidP="005145C9">
      <w:pPr>
        <w:pStyle w:val="ListParagraph"/>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Option 3: 2a, 3, 4</w:t>
      </w:r>
    </w:p>
    <w:p w14:paraId="7A3CC398" w14:textId="77777777" w:rsidR="005145C9" w:rsidRPr="004A6D75" w:rsidRDefault="005145C9" w:rsidP="005145C9">
      <w:pPr>
        <w:pStyle w:val="ListParagraph"/>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Other options are not precluded</w:t>
      </w:r>
    </w:p>
    <w:p w14:paraId="08288E8A" w14:textId="77777777" w:rsidR="005145C9" w:rsidRPr="004A6D75" w:rsidRDefault="005145C9" w:rsidP="005145C9">
      <w:pPr>
        <w:pStyle w:val="ListParagraph"/>
        <w:numPr>
          <w:ilvl w:val="1"/>
          <w:numId w:val="6"/>
        </w:numPr>
        <w:ind w:leftChars="0"/>
        <w:textAlignment w:val="bottom"/>
        <w:rPr>
          <w:rFonts w:ascii="Times New Roman" w:hAnsi="Times New Roman"/>
          <w:bCs/>
          <w:sz w:val="20"/>
          <w:szCs w:val="20"/>
        </w:rPr>
      </w:pPr>
      <w:r w:rsidRPr="004A6D75">
        <w:rPr>
          <w:rFonts w:ascii="Times New Roman" w:hAnsi="Times New Roman"/>
          <w:bCs/>
          <w:sz w:val="20"/>
          <w:szCs w:val="20"/>
        </w:rPr>
        <w:t xml:space="preserve">Applicability rule </w:t>
      </w:r>
    </w:p>
    <w:p w14:paraId="16F10267" w14:textId="77777777" w:rsidR="005145C9" w:rsidRPr="004A6D75" w:rsidRDefault="005145C9" w:rsidP="005145C9">
      <w:pPr>
        <w:pStyle w:val="ListParagraph"/>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FFS on applicability rule between URLLC transmission schemes</w:t>
      </w:r>
    </w:p>
    <w:p w14:paraId="36F5DAB9" w14:textId="77777777" w:rsidR="005145C9" w:rsidRPr="004A6D75" w:rsidRDefault="005145C9" w:rsidP="005145C9">
      <w:pPr>
        <w:pStyle w:val="ListParagraph"/>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FFS on applicability rule between eMBB and URLLC transmission schemes</w:t>
      </w:r>
    </w:p>
    <w:p w14:paraId="10D4B29E" w14:textId="77777777" w:rsidR="005145C9" w:rsidRPr="004A6D75" w:rsidRDefault="005145C9" w:rsidP="005145C9">
      <w:pPr>
        <w:pStyle w:val="ListParagraph"/>
        <w:numPr>
          <w:ilvl w:val="0"/>
          <w:numId w:val="6"/>
        </w:numPr>
        <w:ind w:leftChars="0"/>
        <w:textAlignment w:val="bottom"/>
        <w:rPr>
          <w:rFonts w:ascii="Times New Roman" w:hAnsi="Times New Roman"/>
          <w:bCs/>
          <w:sz w:val="20"/>
          <w:szCs w:val="20"/>
        </w:rPr>
      </w:pPr>
      <w:r w:rsidRPr="004A6D75">
        <w:rPr>
          <w:rFonts w:ascii="Times New Roman" w:hAnsi="Times New Roman" w:hint="eastAsia"/>
          <w:bCs/>
          <w:sz w:val="20"/>
          <w:szCs w:val="20"/>
        </w:rPr>
        <w:t xml:space="preserve">PMI test case with Rel-16 Type II codebook </w:t>
      </w:r>
    </w:p>
    <w:p w14:paraId="4AD50ED8" w14:textId="77777777" w:rsidR="005145C9" w:rsidRPr="004A6D75" w:rsidRDefault="005145C9" w:rsidP="005145C9">
      <w:pPr>
        <w:pStyle w:val="ListParagraph"/>
        <w:numPr>
          <w:ilvl w:val="1"/>
          <w:numId w:val="6"/>
        </w:numPr>
        <w:ind w:leftChars="0"/>
        <w:textAlignment w:val="bottom"/>
        <w:rPr>
          <w:rFonts w:ascii="Times New Roman" w:hAnsi="Times New Roman"/>
          <w:bCs/>
          <w:sz w:val="20"/>
          <w:szCs w:val="20"/>
        </w:rPr>
      </w:pPr>
      <w:r w:rsidRPr="004A6D75">
        <w:rPr>
          <w:rFonts w:ascii="Times New Roman" w:hAnsi="Times New Roman"/>
          <w:bCs/>
          <w:sz w:val="20"/>
          <w:szCs w:val="20"/>
        </w:rPr>
        <w:t>Test setup:</w:t>
      </w:r>
    </w:p>
    <w:p w14:paraId="6AA75E31" w14:textId="77777777" w:rsidR="005145C9" w:rsidRPr="004A6D75" w:rsidRDefault="005145C9" w:rsidP="005145C9">
      <w:pPr>
        <w:pStyle w:val="ListParagraph"/>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Option 1: Use SU-MIMO test setup as baseline scenario</w:t>
      </w:r>
    </w:p>
    <w:p w14:paraId="31D562F5" w14:textId="77777777" w:rsidR="005145C9" w:rsidRPr="004A6D75" w:rsidRDefault="005145C9" w:rsidP="005145C9">
      <w:pPr>
        <w:pStyle w:val="ListParagraph"/>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Option 2: MU-MIMO test setup</w:t>
      </w:r>
    </w:p>
    <w:p w14:paraId="62420CB8" w14:textId="77777777" w:rsidR="005145C9" w:rsidRPr="004A6D75" w:rsidRDefault="005145C9" w:rsidP="005145C9">
      <w:pPr>
        <w:pStyle w:val="ListParagraph"/>
        <w:numPr>
          <w:ilvl w:val="3"/>
          <w:numId w:val="6"/>
        </w:numPr>
        <w:ind w:leftChars="0"/>
        <w:textAlignment w:val="bottom"/>
        <w:rPr>
          <w:rFonts w:ascii="Times New Roman" w:hAnsi="Times New Roman"/>
          <w:bCs/>
          <w:sz w:val="20"/>
          <w:szCs w:val="20"/>
        </w:rPr>
      </w:pPr>
      <w:r w:rsidRPr="004A6D75">
        <w:rPr>
          <w:rFonts w:ascii="Times New Roman" w:hAnsi="Times New Roman"/>
          <w:bCs/>
          <w:sz w:val="20"/>
          <w:szCs w:val="20"/>
        </w:rPr>
        <w:t>Option 2a: if needed, discuss under TEI-15</w:t>
      </w:r>
    </w:p>
    <w:p w14:paraId="1AEEE622" w14:textId="77777777" w:rsidR="005145C9" w:rsidRPr="004A6D75" w:rsidRDefault="005145C9" w:rsidP="005145C9">
      <w:pPr>
        <w:pStyle w:val="ListParagraph"/>
        <w:numPr>
          <w:ilvl w:val="1"/>
          <w:numId w:val="6"/>
        </w:numPr>
        <w:ind w:leftChars="0"/>
        <w:textAlignment w:val="bottom"/>
        <w:rPr>
          <w:rFonts w:ascii="Times New Roman" w:hAnsi="Times New Roman"/>
          <w:bCs/>
          <w:sz w:val="20"/>
          <w:szCs w:val="20"/>
        </w:rPr>
      </w:pPr>
      <w:r w:rsidRPr="004A6D75">
        <w:rPr>
          <w:rFonts w:ascii="Times New Roman" w:hAnsi="Times New Roman"/>
          <w:bCs/>
          <w:sz w:val="20"/>
          <w:szCs w:val="20"/>
        </w:rPr>
        <w:t>Number of CSI-RS ports:</w:t>
      </w:r>
    </w:p>
    <w:p w14:paraId="59FF606B" w14:textId="77777777" w:rsidR="005145C9" w:rsidRPr="004A6D75" w:rsidRDefault="005145C9" w:rsidP="005145C9">
      <w:pPr>
        <w:pStyle w:val="ListParagraph"/>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Option 1: 16 ports with (N1,N2) = (4,2) and (O1,O2)=(4,4)</w:t>
      </w:r>
    </w:p>
    <w:p w14:paraId="3522E04F" w14:textId="77777777" w:rsidR="005145C9" w:rsidRPr="004A6D75" w:rsidRDefault="005145C9" w:rsidP="005145C9">
      <w:pPr>
        <w:pStyle w:val="ListParagraph"/>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Option 2 : 32 ports with (N1,N2) = (4,4) and (O1,O2)=(4,4)</w:t>
      </w:r>
    </w:p>
    <w:p w14:paraId="1603FEB5" w14:textId="77777777" w:rsidR="005145C9" w:rsidRPr="004A6D75" w:rsidRDefault="005145C9" w:rsidP="005145C9">
      <w:pPr>
        <w:pStyle w:val="ListParagraph"/>
        <w:numPr>
          <w:ilvl w:val="1"/>
          <w:numId w:val="6"/>
        </w:numPr>
        <w:ind w:leftChars="0"/>
        <w:textAlignment w:val="bottom"/>
        <w:rPr>
          <w:rFonts w:ascii="Times New Roman" w:hAnsi="Times New Roman"/>
          <w:bCs/>
          <w:sz w:val="20"/>
          <w:szCs w:val="20"/>
        </w:rPr>
      </w:pPr>
      <w:r w:rsidRPr="004A6D75">
        <w:rPr>
          <w:rFonts w:ascii="Times New Roman" w:hAnsi="Times New Roman"/>
          <w:bCs/>
          <w:sz w:val="20"/>
          <w:szCs w:val="20"/>
        </w:rPr>
        <w:t>Number of PMI Sub-bands per CQI Sub-band</w:t>
      </w:r>
    </w:p>
    <w:p w14:paraId="324F2E96" w14:textId="77777777" w:rsidR="005145C9" w:rsidRPr="004A6D75" w:rsidRDefault="005145C9" w:rsidP="005145C9">
      <w:pPr>
        <w:pStyle w:val="ListParagraph"/>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Option 1: R = 1</w:t>
      </w:r>
    </w:p>
    <w:p w14:paraId="22BAF940" w14:textId="77777777" w:rsidR="005145C9" w:rsidRPr="004A6D75" w:rsidRDefault="005145C9" w:rsidP="005145C9">
      <w:pPr>
        <w:pStyle w:val="ListParagraph"/>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Option 2: R = 2</w:t>
      </w:r>
    </w:p>
    <w:p w14:paraId="79F8CE09" w14:textId="77777777" w:rsidR="005145C9" w:rsidRPr="004A6D75" w:rsidRDefault="005145C9" w:rsidP="005145C9">
      <w:pPr>
        <w:pStyle w:val="ListParagraph"/>
        <w:numPr>
          <w:ilvl w:val="1"/>
          <w:numId w:val="6"/>
        </w:numPr>
        <w:ind w:leftChars="0"/>
        <w:textAlignment w:val="bottom"/>
        <w:rPr>
          <w:rFonts w:ascii="Times New Roman" w:hAnsi="Times New Roman"/>
          <w:bCs/>
          <w:sz w:val="20"/>
          <w:szCs w:val="20"/>
        </w:rPr>
      </w:pPr>
      <w:r w:rsidRPr="004A6D75">
        <w:rPr>
          <w:rFonts w:ascii="Times New Roman" w:hAnsi="Times New Roman"/>
          <w:bCs/>
          <w:sz w:val="20"/>
          <w:szCs w:val="20"/>
        </w:rPr>
        <w:t xml:space="preserve">Codebook parameter configuration </w:t>
      </w:r>
    </w:p>
    <w:p w14:paraId="59051B8A" w14:textId="77777777" w:rsidR="005145C9" w:rsidRPr="004A6D75" w:rsidRDefault="005145C9" w:rsidP="005145C9">
      <w:pPr>
        <w:pStyle w:val="ListParagraph"/>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Option 1: paramCombination-r16: 6, with L =4, pν =1/2, β=1/2 as baseline</w:t>
      </w:r>
    </w:p>
    <w:p w14:paraId="33FE691B" w14:textId="77777777" w:rsidR="005145C9" w:rsidRPr="004A6D75" w:rsidRDefault="005145C9" w:rsidP="005145C9">
      <w:pPr>
        <w:pStyle w:val="ListParagraph"/>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Other options not precluded</w:t>
      </w:r>
    </w:p>
    <w:p w14:paraId="421300D5" w14:textId="77777777" w:rsidR="005145C9" w:rsidRPr="004A6D75" w:rsidRDefault="005145C9" w:rsidP="005145C9">
      <w:pPr>
        <w:pStyle w:val="ListParagraph"/>
        <w:numPr>
          <w:ilvl w:val="1"/>
          <w:numId w:val="6"/>
        </w:numPr>
        <w:ind w:leftChars="0"/>
        <w:textAlignment w:val="bottom"/>
        <w:rPr>
          <w:rFonts w:ascii="Times New Roman" w:hAnsi="Times New Roman"/>
          <w:bCs/>
          <w:sz w:val="20"/>
          <w:szCs w:val="20"/>
        </w:rPr>
      </w:pPr>
      <w:r w:rsidRPr="004A6D75">
        <w:rPr>
          <w:rFonts w:ascii="Times New Roman" w:hAnsi="Times New Roman"/>
          <w:bCs/>
          <w:sz w:val="20"/>
          <w:szCs w:val="20"/>
        </w:rPr>
        <w:t>Define requirements only for sub-band PMI reporting.</w:t>
      </w:r>
    </w:p>
    <w:p w14:paraId="6E13C4EA" w14:textId="77777777" w:rsidR="005145C9" w:rsidRPr="004A6D75" w:rsidRDefault="005145C9" w:rsidP="005145C9">
      <w:pPr>
        <w:pStyle w:val="ListParagraph"/>
        <w:numPr>
          <w:ilvl w:val="1"/>
          <w:numId w:val="6"/>
        </w:numPr>
        <w:ind w:leftChars="0"/>
        <w:textAlignment w:val="bottom"/>
        <w:rPr>
          <w:rFonts w:ascii="Times New Roman" w:hAnsi="Times New Roman"/>
          <w:bCs/>
          <w:sz w:val="20"/>
          <w:szCs w:val="20"/>
        </w:rPr>
      </w:pPr>
      <w:r w:rsidRPr="004A6D75">
        <w:rPr>
          <w:rFonts w:ascii="Times New Roman" w:hAnsi="Times New Roman"/>
          <w:bCs/>
          <w:sz w:val="20"/>
          <w:szCs w:val="20"/>
        </w:rPr>
        <w:t>Sub-band Size:</w:t>
      </w:r>
    </w:p>
    <w:p w14:paraId="07764789" w14:textId="77777777" w:rsidR="005145C9" w:rsidRPr="004A6D75" w:rsidRDefault="005145C9" w:rsidP="005145C9">
      <w:pPr>
        <w:pStyle w:val="ListParagraph"/>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Option 1:</w:t>
      </w:r>
    </w:p>
    <w:p w14:paraId="5FA3166E" w14:textId="77777777" w:rsidR="005145C9" w:rsidRPr="004A6D75" w:rsidRDefault="005145C9" w:rsidP="005145C9">
      <w:pPr>
        <w:pStyle w:val="ListParagraph"/>
        <w:numPr>
          <w:ilvl w:val="3"/>
          <w:numId w:val="6"/>
        </w:numPr>
        <w:ind w:leftChars="0"/>
        <w:textAlignment w:val="bottom"/>
        <w:rPr>
          <w:rFonts w:ascii="Times New Roman" w:hAnsi="Times New Roman"/>
          <w:bCs/>
          <w:sz w:val="20"/>
          <w:szCs w:val="20"/>
        </w:rPr>
      </w:pPr>
      <w:r w:rsidRPr="004A6D75">
        <w:rPr>
          <w:rFonts w:ascii="Times New Roman" w:hAnsi="Times New Roman"/>
          <w:bCs/>
          <w:sz w:val="20"/>
          <w:szCs w:val="20"/>
        </w:rPr>
        <w:t>4 for FDD with 15kHz SCS, 10MHz CBW</w:t>
      </w:r>
    </w:p>
    <w:p w14:paraId="0EA054A1" w14:textId="77777777" w:rsidR="005145C9" w:rsidRPr="004A6D75" w:rsidRDefault="005145C9" w:rsidP="005145C9">
      <w:pPr>
        <w:pStyle w:val="ListParagraph"/>
        <w:numPr>
          <w:ilvl w:val="3"/>
          <w:numId w:val="6"/>
        </w:numPr>
        <w:ind w:leftChars="0"/>
        <w:textAlignment w:val="bottom"/>
        <w:rPr>
          <w:rFonts w:ascii="Times New Roman" w:hAnsi="Times New Roman"/>
          <w:bCs/>
          <w:sz w:val="20"/>
          <w:szCs w:val="20"/>
        </w:rPr>
      </w:pPr>
      <w:r w:rsidRPr="004A6D75">
        <w:rPr>
          <w:rFonts w:ascii="Times New Roman" w:hAnsi="Times New Roman"/>
          <w:bCs/>
          <w:sz w:val="20"/>
          <w:szCs w:val="20"/>
        </w:rPr>
        <w:t>8 for TDD with 30kHz SCS, 40MHz CBW</w:t>
      </w:r>
    </w:p>
    <w:p w14:paraId="37DB4FB9" w14:textId="77777777" w:rsidR="005145C9" w:rsidRPr="004A6D75" w:rsidRDefault="005145C9" w:rsidP="005145C9">
      <w:pPr>
        <w:pStyle w:val="ListParagraph"/>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Option 2: FFS</w:t>
      </w:r>
    </w:p>
    <w:p w14:paraId="738E3EA0" w14:textId="77777777" w:rsidR="005145C9" w:rsidRPr="004A6D75" w:rsidRDefault="005145C9" w:rsidP="005145C9">
      <w:pPr>
        <w:pStyle w:val="ListParagraph"/>
        <w:numPr>
          <w:ilvl w:val="1"/>
          <w:numId w:val="6"/>
        </w:numPr>
        <w:ind w:leftChars="0"/>
        <w:textAlignment w:val="bottom"/>
        <w:rPr>
          <w:rFonts w:ascii="Times New Roman" w:hAnsi="Times New Roman"/>
          <w:bCs/>
          <w:sz w:val="20"/>
          <w:szCs w:val="20"/>
        </w:rPr>
      </w:pPr>
      <w:r w:rsidRPr="004A6D75">
        <w:rPr>
          <w:rFonts w:ascii="Times New Roman" w:hAnsi="Times New Roman" w:hint="eastAsia"/>
          <w:bCs/>
          <w:sz w:val="20"/>
          <w:szCs w:val="20"/>
        </w:rPr>
        <w:t xml:space="preserve">Beam-steering model: </w:t>
      </w:r>
      <w:r w:rsidRPr="004A6D75">
        <w:rPr>
          <w:rFonts w:ascii="Times New Roman" w:hAnsi="Times New Roman"/>
          <w:bCs/>
          <w:sz w:val="20"/>
          <w:szCs w:val="20"/>
        </w:rPr>
        <w:t>Take beam steering approach as specified in B.2.3B.4A of TS 36.101 and</w:t>
      </w:r>
    </w:p>
    <w:p w14:paraId="330578D6" w14:textId="77777777" w:rsidR="005145C9" w:rsidRPr="004A6D75" w:rsidRDefault="005145C9" w:rsidP="005145C9">
      <w:pPr>
        <w:pStyle w:val="ListParagraph"/>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Option 1: Extend it to L &gt; 2 beams</w:t>
      </w:r>
    </w:p>
    <w:p w14:paraId="73F97531" w14:textId="77777777" w:rsidR="005145C9" w:rsidRPr="004A6D75" w:rsidRDefault="005145C9" w:rsidP="005145C9">
      <w:pPr>
        <w:pStyle w:val="ListParagraph"/>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Option 2: Use it as it is with L = 2 beams.</w:t>
      </w:r>
    </w:p>
    <w:p w14:paraId="4411D5A2" w14:textId="77777777" w:rsidR="005145C9" w:rsidRPr="004A6D75" w:rsidRDefault="005145C9" w:rsidP="005145C9">
      <w:pPr>
        <w:pStyle w:val="ListParagraph"/>
        <w:numPr>
          <w:ilvl w:val="1"/>
          <w:numId w:val="6"/>
        </w:numPr>
        <w:ind w:leftChars="0"/>
        <w:textAlignment w:val="bottom"/>
        <w:rPr>
          <w:rFonts w:ascii="Times New Roman" w:hAnsi="Times New Roman"/>
          <w:bCs/>
          <w:sz w:val="20"/>
          <w:szCs w:val="20"/>
        </w:rPr>
      </w:pPr>
      <w:r w:rsidRPr="004A6D75">
        <w:rPr>
          <w:rFonts w:ascii="Times New Roman" w:hAnsi="Times New Roman"/>
          <w:bCs/>
          <w:sz w:val="20"/>
          <w:szCs w:val="20"/>
        </w:rPr>
        <w:t>Channel Model</w:t>
      </w:r>
    </w:p>
    <w:p w14:paraId="7B3D7300" w14:textId="77777777" w:rsidR="005145C9" w:rsidRPr="004A6D75" w:rsidRDefault="005145C9" w:rsidP="005145C9">
      <w:pPr>
        <w:pStyle w:val="ListParagraph"/>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TDLA30-5 as baseline</w:t>
      </w:r>
    </w:p>
    <w:p w14:paraId="7F71CE51" w14:textId="77777777" w:rsidR="005145C9" w:rsidRPr="004A6D75" w:rsidRDefault="005145C9" w:rsidP="005145C9">
      <w:pPr>
        <w:pStyle w:val="ListParagraph"/>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Other options not precluded</w:t>
      </w:r>
    </w:p>
    <w:p w14:paraId="4C04FB6D" w14:textId="77777777" w:rsidR="005145C9" w:rsidRPr="004A6D75" w:rsidRDefault="005145C9" w:rsidP="005145C9">
      <w:pPr>
        <w:pStyle w:val="ListParagraph"/>
        <w:numPr>
          <w:ilvl w:val="1"/>
          <w:numId w:val="6"/>
        </w:numPr>
        <w:ind w:leftChars="0"/>
        <w:textAlignment w:val="bottom"/>
        <w:rPr>
          <w:rFonts w:ascii="Times New Roman" w:hAnsi="Times New Roman"/>
          <w:bCs/>
          <w:sz w:val="20"/>
          <w:szCs w:val="20"/>
        </w:rPr>
      </w:pPr>
      <w:r w:rsidRPr="004A6D75">
        <w:rPr>
          <w:rFonts w:ascii="Times New Roman" w:hAnsi="Times New Roman"/>
          <w:bCs/>
          <w:sz w:val="20"/>
          <w:szCs w:val="20"/>
        </w:rPr>
        <w:t>MIMO Correlation</w:t>
      </w:r>
    </w:p>
    <w:p w14:paraId="762E6421" w14:textId="77777777" w:rsidR="005145C9" w:rsidRPr="004A6D75" w:rsidRDefault="005145C9" w:rsidP="005145C9">
      <w:pPr>
        <w:pStyle w:val="ListParagraph"/>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Option 1: XP High</w:t>
      </w:r>
    </w:p>
    <w:p w14:paraId="6CC43687" w14:textId="77777777" w:rsidR="005145C9" w:rsidRPr="004A6D75" w:rsidRDefault="005145C9" w:rsidP="005145C9">
      <w:pPr>
        <w:pStyle w:val="ListParagraph"/>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Option 2: XP Medium</w:t>
      </w:r>
    </w:p>
    <w:p w14:paraId="3E6CD2A7" w14:textId="77777777" w:rsidR="005145C9" w:rsidRPr="004A6D75" w:rsidRDefault="005145C9" w:rsidP="005145C9">
      <w:pPr>
        <w:pStyle w:val="ListParagraph"/>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Down-select to one option based on simulation results in the next meeting</w:t>
      </w:r>
    </w:p>
    <w:p w14:paraId="6FDA2303" w14:textId="77777777" w:rsidR="005145C9" w:rsidRPr="004A6D75" w:rsidRDefault="005145C9" w:rsidP="005145C9">
      <w:pPr>
        <w:pStyle w:val="ListParagraph"/>
        <w:numPr>
          <w:ilvl w:val="1"/>
          <w:numId w:val="6"/>
        </w:numPr>
        <w:ind w:leftChars="0"/>
        <w:textAlignment w:val="bottom"/>
        <w:rPr>
          <w:rFonts w:ascii="Times New Roman" w:hAnsi="Times New Roman"/>
          <w:bCs/>
          <w:sz w:val="20"/>
          <w:szCs w:val="20"/>
        </w:rPr>
      </w:pPr>
      <w:r w:rsidRPr="004A6D75">
        <w:rPr>
          <w:rFonts w:ascii="Times New Roman" w:hAnsi="Times New Roman"/>
          <w:bCs/>
          <w:sz w:val="20"/>
          <w:szCs w:val="20"/>
        </w:rPr>
        <w:t xml:space="preserve">MCS and Rank </w:t>
      </w:r>
    </w:p>
    <w:p w14:paraId="1E7E1BD5" w14:textId="77777777" w:rsidR="005145C9" w:rsidRPr="004A6D75" w:rsidRDefault="005145C9" w:rsidP="005145C9">
      <w:pPr>
        <w:pStyle w:val="ListParagraph"/>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MCS 20 (64QAM Table), Rank 2 as baseline</w:t>
      </w:r>
    </w:p>
    <w:p w14:paraId="66FE8A07" w14:textId="77777777" w:rsidR="005145C9" w:rsidRPr="004A6D75" w:rsidRDefault="005145C9" w:rsidP="005145C9">
      <w:pPr>
        <w:pStyle w:val="ListParagraph"/>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Other options not precluded</w:t>
      </w:r>
    </w:p>
    <w:p w14:paraId="4E020B9A" w14:textId="77777777" w:rsidR="005145C9" w:rsidRPr="004A6D75" w:rsidRDefault="005145C9" w:rsidP="005145C9">
      <w:pPr>
        <w:pStyle w:val="ListParagraph"/>
        <w:numPr>
          <w:ilvl w:val="1"/>
          <w:numId w:val="6"/>
        </w:numPr>
        <w:ind w:leftChars="0"/>
        <w:textAlignment w:val="bottom"/>
        <w:rPr>
          <w:rFonts w:ascii="Times New Roman" w:hAnsi="Times New Roman"/>
          <w:bCs/>
          <w:sz w:val="20"/>
          <w:szCs w:val="20"/>
        </w:rPr>
      </w:pPr>
      <w:r w:rsidRPr="004A6D75">
        <w:rPr>
          <w:rFonts w:ascii="Times New Roman" w:hAnsi="Times New Roman" w:hint="eastAsia"/>
          <w:bCs/>
          <w:sz w:val="20"/>
          <w:szCs w:val="20"/>
        </w:rPr>
        <w:t xml:space="preserve">Test metric for SU-MIMO: </w:t>
      </w:r>
      <w:r w:rsidRPr="004A6D75">
        <w:rPr>
          <w:rFonts w:ascii="Times New Roman" w:hAnsi="Times New Roman"/>
          <w:bCs/>
          <w:sz w:val="20"/>
          <w:szCs w:val="20"/>
        </w:rPr>
        <w:t>Relative Throughput ratio between following PMI and random PMI</w:t>
      </w:r>
    </w:p>
    <w:p w14:paraId="3F8403B6" w14:textId="77777777" w:rsidR="005145C9" w:rsidRPr="004A6D75" w:rsidRDefault="005145C9" w:rsidP="005145C9">
      <w:pPr>
        <w:pStyle w:val="ListParagraph"/>
        <w:numPr>
          <w:ilvl w:val="1"/>
          <w:numId w:val="6"/>
        </w:numPr>
        <w:ind w:leftChars="0"/>
        <w:textAlignment w:val="bottom"/>
        <w:rPr>
          <w:rFonts w:ascii="Times New Roman" w:hAnsi="Times New Roman"/>
          <w:bCs/>
          <w:sz w:val="20"/>
          <w:szCs w:val="20"/>
        </w:rPr>
      </w:pPr>
      <w:r w:rsidRPr="004A6D75">
        <w:rPr>
          <w:rFonts w:ascii="Times New Roman" w:hAnsi="Times New Roman" w:hint="eastAsia"/>
          <w:bCs/>
          <w:sz w:val="20"/>
          <w:szCs w:val="20"/>
        </w:rPr>
        <w:t>Test metric for MU-MIMO:</w:t>
      </w:r>
    </w:p>
    <w:p w14:paraId="468F451E" w14:textId="77777777" w:rsidR="005145C9" w:rsidRPr="004A6D75" w:rsidRDefault="005145C9" w:rsidP="005145C9">
      <w:pPr>
        <w:pStyle w:val="ListParagraph"/>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Option 1: Relative Throughput ratio between following PMI for Rel-16 enhanced Type II and Rel-15 Type II codebook for MU-MIMO based test setup</w:t>
      </w:r>
    </w:p>
    <w:p w14:paraId="015B6E3D" w14:textId="77777777" w:rsidR="005145C9" w:rsidRPr="004A6D75" w:rsidRDefault="005145C9" w:rsidP="005145C9">
      <w:pPr>
        <w:pStyle w:val="ListParagraph"/>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Other options not precluded</w:t>
      </w:r>
    </w:p>
    <w:p w14:paraId="2BA0C193" w14:textId="77777777" w:rsidR="005145C9" w:rsidRPr="004A6D75" w:rsidRDefault="005145C9" w:rsidP="005145C9">
      <w:pPr>
        <w:pStyle w:val="ListParagraph"/>
        <w:numPr>
          <w:ilvl w:val="1"/>
          <w:numId w:val="6"/>
        </w:numPr>
        <w:ind w:leftChars="0"/>
        <w:textAlignment w:val="bottom"/>
        <w:rPr>
          <w:rFonts w:ascii="Times New Roman" w:hAnsi="Times New Roman"/>
          <w:bCs/>
          <w:sz w:val="20"/>
          <w:szCs w:val="20"/>
        </w:rPr>
      </w:pPr>
      <w:r w:rsidRPr="004A6D75">
        <w:rPr>
          <w:rFonts w:ascii="Times New Roman" w:hAnsi="Times New Roman"/>
          <w:bCs/>
          <w:sz w:val="20"/>
          <w:szCs w:val="20"/>
        </w:rPr>
        <w:t>For initial simulations:</w:t>
      </w:r>
    </w:p>
    <w:p w14:paraId="512EECB5" w14:textId="77777777" w:rsidR="005145C9" w:rsidRPr="004A6D75" w:rsidRDefault="005145C9" w:rsidP="005145C9">
      <w:pPr>
        <w:pStyle w:val="ListParagraph"/>
        <w:numPr>
          <w:ilvl w:val="1"/>
          <w:numId w:val="6"/>
        </w:numPr>
        <w:ind w:leftChars="0"/>
        <w:textAlignment w:val="bottom"/>
        <w:rPr>
          <w:rFonts w:ascii="Times New Roman" w:hAnsi="Times New Roman"/>
          <w:bCs/>
          <w:sz w:val="20"/>
          <w:szCs w:val="20"/>
        </w:rPr>
      </w:pPr>
      <w:r w:rsidRPr="004A6D75">
        <w:rPr>
          <w:rFonts w:ascii="Times New Roman" w:hAnsi="Times New Roman"/>
          <w:bCs/>
          <w:sz w:val="20"/>
          <w:szCs w:val="20"/>
        </w:rPr>
        <w:t>Use the parameters</w:t>
      </w:r>
      <w:r w:rsidRPr="004A6D75">
        <w:rPr>
          <w:rFonts w:ascii="Times New Roman" w:hAnsi="Times New Roman" w:hint="eastAsia"/>
          <w:bCs/>
          <w:sz w:val="20"/>
          <w:szCs w:val="20"/>
        </w:rPr>
        <w:t xml:space="preserve"> agreed above</w:t>
      </w:r>
    </w:p>
    <w:p w14:paraId="103BCBF6" w14:textId="77777777" w:rsidR="005145C9" w:rsidRPr="004A6D75" w:rsidRDefault="005145C9" w:rsidP="005145C9">
      <w:pPr>
        <w:pStyle w:val="ListParagraph"/>
        <w:numPr>
          <w:ilvl w:val="2"/>
          <w:numId w:val="6"/>
        </w:numPr>
        <w:ind w:leftChars="0"/>
        <w:textAlignment w:val="bottom"/>
        <w:rPr>
          <w:rFonts w:ascii="Times New Roman" w:hAnsi="Times New Roman"/>
          <w:bCs/>
          <w:sz w:val="20"/>
          <w:szCs w:val="20"/>
        </w:rPr>
      </w:pPr>
      <w:r w:rsidRPr="004A6D75">
        <w:rPr>
          <w:rFonts w:ascii="Times New Roman" w:hAnsi="Times New Roman"/>
          <w:bCs/>
          <w:sz w:val="20"/>
          <w:szCs w:val="20"/>
        </w:rPr>
        <w:t>The remaining parameters will be same as for Rel-15 Type II codebook simulation assumptions in R4-2005550</w:t>
      </w:r>
    </w:p>
    <w:p w14:paraId="610C633F" w14:textId="77777777" w:rsidR="005145C9" w:rsidRDefault="005145C9" w:rsidP="005145C9">
      <w:pPr>
        <w:rPr>
          <w:b/>
          <w:sz w:val="22"/>
          <w:szCs w:val="22"/>
          <w:lang w:eastAsia="ja-JP"/>
        </w:rPr>
      </w:pPr>
    </w:p>
    <w:p w14:paraId="334861A5" w14:textId="77777777" w:rsidR="005145C9" w:rsidRPr="004307CE" w:rsidRDefault="005145C9" w:rsidP="005145C9">
      <w:pPr>
        <w:rPr>
          <w:b/>
          <w:sz w:val="22"/>
          <w:szCs w:val="22"/>
          <w:lang w:eastAsia="ja-JP"/>
        </w:rPr>
      </w:pPr>
      <w:r w:rsidRPr="004307CE">
        <w:rPr>
          <w:b/>
          <w:sz w:val="22"/>
          <w:szCs w:val="22"/>
          <w:lang w:eastAsia="ja-JP"/>
        </w:rPr>
        <w:t xml:space="preserve">The following agreements and conclusions were made in RAN4 </w:t>
      </w:r>
      <w:r>
        <w:rPr>
          <w:b/>
          <w:sz w:val="22"/>
          <w:szCs w:val="22"/>
          <w:lang w:eastAsia="ja-JP"/>
        </w:rPr>
        <w:t>#</w:t>
      </w:r>
      <w:r w:rsidRPr="004307CE">
        <w:rPr>
          <w:b/>
          <w:sz w:val="22"/>
          <w:szCs w:val="22"/>
          <w:lang w:eastAsia="ja-JP"/>
        </w:rPr>
        <w:t>9</w:t>
      </w:r>
      <w:r>
        <w:rPr>
          <w:b/>
          <w:sz w:val="22"/>
          <w:szCs w:val="22"/>
          <w:lang w:eastAsia="ja-JP"/>
        </w:rPr>
        <w:t>5-e</w:t>
      </w:r>
      <w:r w:rsidRPr="004307CE">
        <w:rPr>
          <w:b/>
          <w:sz w:val="22"/>
          <w:szCs w:val="22"/>
          <w:lang w:eastAsia="ja-JP"/>
        </w:rPr>
        <w:t>:</w:t>
      </w:r>
    </w:p>
    <w:p w14:paraId="7AD6D725" w14:textId="77777777" w:rsidR="005145C9" w:rsidRPr="00F0586C" w:rsidRDefault="005145C9" w:rsidP="005145C9">
      <w:pPr>
        <w:pStyle w:val="ListParagraph"/>
        <w:numPr>
          <w:ilvl w:val="0"/>
          <w:numId w:val="28"/>
        </w:numPr>
        <w:ind w:leftChars="0"/>
        <w:rPr>
          <w:rFonts w:ascii="Times New Roman" w:hAnsi="Times New Roman"/>
          <w:sz w:val="20"/>
          <w:szCs w:val="20"/>
          <w:u w:val="single"/>
        </w:rPr>
      </w:pPr>
      <w:r w:rsidRPr="00F0586C">
        <w:rPr>
          <w:rFonts w:ascii="Times New Roman" w:hAnsi="Times New Roman"/>
          <w:sz w:val="20"/>
          <w:szCs w:val="20"/>
          <w:u w:val="single"/>
        </w:rPr>
        <w:t xml:space="preserve">RF core requirement: </w:t>
      </w:r>
    </w:p>
    <w:p w14:paraId="1F08AF56" w14:textId="77777777" w:rsidR="005145C9" w:rsidRDefault="005145C9" w:rsidP="005145C9">
      <w:pPr>
        <w:spacing w:after="0"/>
        <w:rPr>
          <w:lang w:val="en-US" w:eastAsia="ja-JP"/>
        </w:rPr>
      </w:pPr>
    </w:p>
    <w:p w14:paraId="2B3B4AB0" w14:textId="77777777" w:rsidR="005145C9" w:rsidRPr="004A6D75" w:rsidRDefault="005145C9" w:rsidP="005145C9">
      <w:pPr>
        <w:spacing w:after="0"/>
        <w:rPr>
          <w:lang w:val="en-US" w:eastAsia="ja-JP"/>
        </w:rPr>
      </w:pPr>
      <w:r>
        <w:rPr>
          <w:lang w:val="en-US" w:eastAsia="ja-JP"/>
        </w:rPr>
        <w:t xml:space="preserve">For </w:t>
      </w:r>
      <w:r w:rsidRPr="004A6D75">
        <w:rPr>
          <w:lang w:val="en-US" w:eastAsia="ja-JP"/>
        </w:rPr>
        <w:t>Reduced PAPR pi/2-BPSK DMRS for FR1:</w:t>
      </w:r>
    </w:p>
    <w:p w14:paraId="1CAD109D" w14:textId="77777777" w:rsidR="005145C9" w:rsidRPr="004A6D75" w:rsidRDefault="005145C9" w:rsidP="005145C9">
      <w:pPr>
        <w:pStyle w:val="ListParagraph"/>
        <w:numPr>
          <w:ilvl w:val="0"/>
          <w:numId w:val="6"/>
        </w:numPr>
        <w:ind w:leftChars="0"/>
        <w:textAlignment w:val="bottom"/>
        <w:rPr>
          <w:rFonts w:ascii="Times New Roman" w:hAnsi="Times New Roman"/>
          <w:bCs/>
          <w:sz w:val="20"/>
          <w:szCs w:val="20"/>
        </w:rPr>
      </w:pPr>
      <w:r w:rsidRPr="004A6D75">
        <w:rPr>
          <w:rFonts w:ascii="Times New Roman" w:hAnsi="Times New Roman"/>
          <w:bCs/>
          <w:sz w:val="20"/>
          <w:szCs w:val="20"/>
        </w:rPr>
        <w:t>No further agreement or way forward achieved</w:t>
      </w:r>
      <w:r>
        <w:rPr>
          <w:rFonts w:ascii="Times New Roman" w:hAnsi="Times New Roman"/>
          <w:bCs/>
          <w:sz w:val="20"/>
          <w:szCs w:val="20"/>
        </w:rPr>
        <w:t xml:space="preserve"> due to different observations on the whether or not the</w:t>
      </w:r>
      <w:r w:rsidRPr="004A6D75">
        <w:rPr>
          <w:rFonts w:ascii="Times New Roman" w:hAnsi="Times New Roman"/>
          <w:bCs/>
          <w:sz w:val="20"/>
          <w:szCs w:val="20"/>
        </w:rPr>
        <w:t xml:space="preserve"> necessary MPR improvement with Pi/2 BPSK DMRS and corresponding requirement </w:t>
      </w:r>
      <w:r>
        <w:rPr>
          <w:rFonts w:ascii="Times New Roman" w:hAnsi="Times New Roman"/>
          <w:bCs/>
          <w:sz w:val="20"/>
          <w:szCs w:val="20"/>
        </w:rPr>
        <w:t xml:space="preserve">can be identified. </w:t>
      </w:r>
    </w:p>
    <w:p w14:paraId="3663263C" w14:textId="77777777" w:rsidR="005145C9" w:rsidRDefault="005145C9" w:rsidP="005145C9">
      <w:pPr>
        <w:spacing w:after="0"/>
        <w:rPr>
          <w:b/>
          <w:sz w:val="22"/>
          <w:lang w:val="en-US" w:eastAsia="ja-JP"/>
        </w:rPr>
      </w:pPr>
    </w:p>
    <w:p w14:paraId="14BEA56A" w14:textId="77777777" w:rsidR="005145C9" w:rsidRPr="00A06496" w:rsidRDefault="005145C9" w:rsidP="005145C9">
      <w:pPr>
        <w:spacing w:after="0"/>
        <w:rPr>
          <w:lang w:val="en-US" w:eastAsia="ja-JP"/>
        </w:rPr>
      </w:pPr>
      <w:r w:rsidRPr="00F0586C">
        <w:rPr>
          <w:lang w:val="en-US" w:eastAsia="ja-JP"/>
        </w:rPr>
        <w:t xml:space="preserve">For uplink full power transmission, </w:t>
      </w:r>
      <w:r w:rsidRPr="00A06496">
        <w:rPr>
          <w:lang w:val="en-US" w:eastAsia="ja-JP"/>
        </w:rPr>
        <w:t>WF on Uplink Full Power Transmission (R4-2008462) was approved, with following agreements, and CR (R4-2008463) to TS38.101-1 on introduction of uplink full power transmission for FR1 UE is endorsed</w:t>
      </w:r>
      <w:r w:rsidRPr="00F0586C">
        <w:rPr>
          <w:lang w:val="en-US" w:eastAsia="ja-JP"/>
        </w:rPr>
        <w:t xml:space="preserve">: </w:t>
      </w:r>
    </w:p>
    <w:p w14:paraId="70DC9046" w14:textId="77777777" w:rsidR="005145C9" w:rsidRPr="00F0586C" w:rsidRDefault="005145C9" w:rsidP="005145C9">
      <w:pPr>
        <w:spacing w:after="0"/>
        <w:rPr>
          <w:b/>
          <w:bCs/>
          <w:highlight w:val="green"/>
        </w:rPr>
      </w:pPr>
      <w:r w:rsidRPr="00F0586C">
        <w:rPr>
          <w:b/>
          <w:bCs/>
          <w:highlight w:val="green"/>
        </w:rPr>
        <w:t xml:space="preserve">Agreement </w:t>
      </w:r>
    </w:p>
    <w:p w14:paraId="5897B32E" w14:textId="77777777" w:rsidR="005145C9" w:rsidRPr="00A06496" w:rsidRDefault="005145C9" w:rsidP="005145C9">
      <w:pPr>
        <w:pStyle w:val="ListParagraph"/>
        <w:numPr>
          <w:ilvl w:val="0"/>
          <w:numId w:val="6"/>
        </w:numPr>
        <w:ind w:leftChars="0"/>
        <w:textAlignment w:val="bottom"/>
        <w:rPr>
          <w:rFonts w:ascii="Times New Roman" w:hAnsi="Times New Roman"/>
          <w:bCs/>
          <w:sz w:val="20"/>
          <w:szCs w:val="20"/>
        </w:rPr>
      </w:pPr>
      <w:r w:rsidRPr="00A06496">
        <w:rPr>
          <w:rFonts w:ascii="Times New Roman" w:hAnsi="Times New Roman"/>
          <w:bCs/>
          <w:sz w:val="20"/>
          <w:szCs w:val="20"/>
        </w:rPr>
        <w:t>For Uplink Full Power Transmission (ULFPTx) feature in FR2</w:t>
      </w:r>
    </w:p>
    <w:p w14:paraId="4EC1DF53" w14:textId="77777777" w:rsidR="005145C9" w:rsidRPr="00A06496" w:rsidRDefault="005145C9" w:rsidP="005145C9">
      <w:pPr>
        <w:pStyle w:val="ListParagraph"/>
        <w:numPr>
          <w:ilvl w:val="1"/>
          <w:numId w:val="6"/>
        </w:numPr>
        <w:ind w:leftChars="0"/>
        <w:textAlignment w:val="bottom"/>
        <w:rPr>
          <w:rFonts w:ascii="Times New Roman" w:hAnsi="Times New Roman"/>
          <w:bCs/>
          <w:sz w:val="20"/>
          <w:szCs w:val="20"/>
        </w:rPr>
      </w:pPr>
      <w:r w:rsidRPr="00A06496">
        <w:rPr>
          <w:rFonts w:ascii="Times New Roman" w:hAnsi="Times New Roman"/>
          <w:bCs/>
          <w:sz w:val="20"/>
          <w:szCs w:val="20"/>
        </w:rPr>
        <w:t>UE’s support of full power transmission feature’s mode shall follow RAN1 and RAN2 design;</w:t>
      </w:r>
    </w:p>
    <w:p w14:paraId="7EA15767" w14:textId="77777777" w:rsidR="005145C9" w:rsidRPr="00A06496" w:rsidRDefault="005145C9" w:rsidP="005145C9">
      <w:pPr>
        <w:pStyle w:val="ListParagraph"/>
        <w:numPr>
          <w:ilvl w:val="1"/>
          <w:numId w:val="6"/>
        </w:numPr>
        <w:ind w:leftChars="0"/>
        <w:textAlignment w:val="bottom"/>
        <w:rPr>
          <w:rFonts w:ascii="Times New Roman" w:hAnsi="Times New Roman"/>
          <w:bCs/>
          <w:sz w:val="20"/>
          <w:szCs w:val="20"/>
        </w:rPr>
      </w:pPr>
      <w:r w:rsidRPr="00A06496">
        <w:rPr>
          <w:rFonts w:ascii="Times New Roman" w:hAnsi="Times New Roman"/>
          <w:bCs/>
          <w:sz w:val="20"/>
          <w:szCs w:val="20"/>
        </w:rPr>
        <w:t>If UE claim its support of a mode (from mode-1, mode-2 and the other mode), corresponding performance requirement shall be applied.</w:t>
      </w:r>
    </w:p>
    <w:p w14:paraId="0EA30BF9" w14:textId="77777777" w:rsidR="005145C9" w:rsidRPr="00A06496" w:rsidRDefault="005145C9" w:rsidP="005145C9">
      <w:pPr>
        <w:pStyle w:val="ListParagraph"/>
        <w:numPr>
          <w:ilvl w:val="0"/>
          <w:numId w:val="6"/>
        </w:numPr>
        <w:ind w:leftChars="0"/>
        <w:textAlignment w:val="bottom"/>
        <w:rPr>
          <w:rFonts w:ascii="Times New Roman" w:hAnsi="Times New Roman"/>
          <w:bCs/>
          <w:sz w:val="20"/>
          <w:szCs w:val="20"/>
        </w:rPr>
      </w:pPr>
      <w:r w:rsidRPr="00A06496">
        <w:rPr>
          <w:rFonts w:ascii="Times New Roman" w:hAnsi="Times New Roman"/>
          <w:bCs/>
          <w:sz w:val="20"/>
          <w:szCs w:val="20"/>
        </w:rPr>
        <w:t>UE declaring Mode 1 support requirements with DCI 0_0 or single SRS port with DCI 0_1</w:t>
      </w:r>
    </w:p>
    <w:p w14:paraId="200F052F" w14:textId="77777777" w:rsidR="005145C9" w:rsidRPr="00A06496" w:rsidRDefault="005145C9" w:rsidP="005145C9">
      <w:pPr>
        <w:pStyle w:val="ListParagraph"/>
        <w:numPr>
          <w:ilvl w:val="1"/>
          <w:numId w:val="6"/>
        </w:numPr>
        <w:ind w:leftChars="0"/>
        <w:textAlignment w:val="bottom"/>
        <w:rPr>
          <w:rFonts w:ascii="Times New Roman" w:hAnsi="Times New Roman"/>
          <w:bCs/>
          <w:sz w:val="20"/>
          <w:szCs w:val="20"/>
        </w:rPr>
      </w:pPr>
      <w:r w:rsidRPr="00A06496">
        <w:rPr>
          <w:rFonts w:ascii="Times New Roman" w:hAnsi="Times New Roman"/>
          <w:bCs/>
          <w:sz w:val="20"/>
          <w:szCs w:val="20"/>
        </w:rPr>
        <w:t>For Mode-1 UE, UE is mandated to produce declared full power when it is configured for single SRS port (either with DCI_0_0 or single SRS port with DCI_0_1)</w:t>
      </w:r>
    </w:p>
    <w:p w14:paraId="7B46989D" w14:textId="77777777" w:rsidR="005145C9" w:rsidRPr="00A06496" w:rsidRDefault="005145C9" w:rsidP="005145C9">
      <w:pPr>
        <w:pStyle w:val="ListParagraph"/>
        <w:numPr>
          <w:ilvl w:val="0"/>
          <w:numId w:val="6"/>
        </w:numPr>
        <w:ind w:leftChars="0"/>
        <w:textAlignment w:val="bottom"/>
        <w:rPr>
          <w:rFonts w:ascii="Times New Roman" w:hAnsi="Times New Roman"/>
          <w:bCs/>
          <w:sz w:val="20"/>
          <w:szCs w:val="20"/>
        </w:rPr>
      </w:pPr>
      <w:r w:rsidRPr="00A06496">
        <w:rPr>
          <w:rFonts w:ascii="Times New Roman" w:hAnsi="Times New Roman"/>
          <w:bCs/>
          <w:sz w:val="20"/>
          <w:szCs w:val="20"/>
        </w:rPr>
        <w:t xml:space="preserve">Maximum number of TX antenna connectors: </w:t>
      </w:r>
    </w:p>
    <w:p w14:paraId="5E59B63F" w14:textId="77777777" w:rsidR="005145C9" w:rsidRPr="00A06496" w:rsidRDefault="005145C9" w:rsidP="005145C9">
      <w:pPr>
        <w:pStyle w:val="ListParagraph"/>
        <w:numPr>
          <w:ilvl w:val="1"/>
          <w:numId w:val="6"/>
        </w:numPr>
        <w:ind w:leftChars="0"/>
        <w:textAlignment w:val="bottom"/>
        <w:rPr>
          <w:rFonts w:ascii="Times New Roman" w:hAnsi="Times New Roman"/>
          <w:bCs/>
          <w:sz w:val="20"/>
          <w:szCs w:val="20"/>
        </w:rPr>
      </w:pPr>
      <w:r w:rsidRPr="00A06496">
        <w:rPr>
          <w:rFonts w:ascii="Times New Roman" w:hAnsi="Times New Roman"/>
          <w:bCs/>
          <w:sz w:val="20"/>
          <w:szCs w:val="20"/>
        </w:rPr>
        <w:t>For Rel-15 and Rel-16 UE (supporting or not supporting ULFPTx feature), the maximum number of TX antenna connectors is 2.</w:t>
      </w:r>
    </w:p>
    <w:p w14:paraId="32B1686D" w14:textId="77777777" w:rsidR="005145C9" w:rsidRPr="00A06496" w:rsidRDefault="005145C9" w:rsidP="005145C9">
      <w:pPr>
        <w:pStyle w:val="ListParagraph"/>
        <w:numPr>
          <w:ilvl w:val="0"/>
          <w:numId w:val="6"/>
        </w:numPr>
        <w:ind w:leftChars="0"/>
        <w:textAlignment w:val="bottom"/>
        <w:rPr>
          <w:rFonts w:ascii="Times New Roman" w:hAnsi="Times New Roman"/>
          <w:bCs/>
          <w:sz w:val="20"/>
          <w:szCs w:val="20"/>
        </w:rPr>
      </w:pPr>
      <w:r w:rsidRPr="00A06496">
        <w:rPr>
          <w:rFonts w:ascii="Times New Roman" w:hAnsi="Times New Roman"/>
          <w:bCs/>
          <w:sz w:val="20"/>
          <w:szCs w:val="20"/>
        </w:rPr>
        <w:t>For 2 TX antenna connectors with PA1 and PA2, transmit a multi-port SRS resource (i.e., 2TX port) in which both SRS are achieved by PA1+PA2 together:</w:t>
      </w:r>
    </w:p>
    <w:p w14:paraId="5AFFF9C2" w14:textId="77777777" w:rsidR="005145C9" w:rsidRPr="00A06496" w:rsidRDefault="005145C9" w:rsidP="005145C9">
      <w:pPr>
        <w:pStyle w:val="ListParagraph"/>
        <w:numPr>
          <w:ilvl w:val="1"/>
          <w:numId w:val="6"/>
        </w:numPr>
        <w:ind w:leftChars="0"/>
        <w:textAlignment w:val="bottom"/>
        <w:rPr>
          <w:rFonts w:ascii="Times New Roman" w:hAnsi="Times New Roman"/>
          <w:bCs/>
          <w:sz w:val="20"/>
          <w:szCs w:val="20"/>
        </w:rPr>
      </w:pPr>
      <w:r w:rsidRPr="00A06496">
        <w:rPr>
          <w:rFonts w:ascii="Times New Roman" w:hAnsi="Times New Roman"/>
          <w:bCs/>
          <w:sz w:val="20"/>
          <w:szCs w:val="20"/>
        </w:rPr>
        <w:t>Option-1: Not allowed in RAN4 specification</w:t>
      </w:r>
    </w:p>
    <w:p w14:paraId="291D715A" w14:textId="77777777" w:rsidR="005145C9" w:rsidRPr="00A06496" w:rsidRDefault="005145C9" w:rsidP="005145C9">
      <w:pPr>
        <w:pStyle w:val="ListParagraph"/>
        <w:numPr>
          <w:ilvl w:val="1"/>
          <w:numId w:val="6"/>
        </w:numPr>
        <w:ind w:leftChars="0"/>
        <w:textAlignment w:val="bottom"/>
        <w:rPr>
          <w:rFonts w:ascii="Times New Roman" w:hAnsi="Times New Roman"/>
          <w:bCs/>
          <w:sz w:val="20"/>
          <w:szCs w:val="20"/>
        </w:rPr>
      </w:pPr>
      <w:r w:rsidRPr="00A06496">
        <w:rPr>
          <w:rFonts w:ascii="Times New Roman" w:hAnsi="Times New Roman"/>
          <w:bCs/>
          <w:sz w:val="20"/>
          <w:szCs w:val="20"/>
        </w:rPr>
        <w:t>Option-2: Allowed in RAN4 specification.</w:t>
      </w:r>
    </w:p>
    <w:p w14:paraId="6992566B" w14:textId="77777777" w:rsidR="005145C9" w:rsidRPr="00A06496" w:rsidRDefault="005145C9" w:rsidP="005145C9">
      <w:pPr>
        <w:pStyle w:val="ListParagraph"/>
        <w:numPr>
          <w:ilvl w:val="1"/>
          <w:numId w:val="6"/>
        </w:numPr>
        <w:ind w:leftChars="0"/>
        <w:textAlignment w:val="bottom"/>
        <w:rPr>
          <w:rFonts w:ascii="Times New Roman" w:hAnsi="Times New Roman"/>
          <w:bCs/>
          <w:sz w:val="20"/>
          <w:szCs w:val="20"/>
        </w:rPr>
      </w:pPr>
      <w:r w:rsidRPr="00A06496">
        <w:rPr>
          <w:rFonts w:ascii="Times New Roman" w:hAnsi="Times New Roman"/>
          <w:bCs/>
          <w:sz w:val="20"/>
          <w:szCs w:val="20"/>
        </w:rPr>
        <w:t>Option-3: Dependent on UE implementation, no specification impact</w:t>
      </w:r>
    </w:p>
    <w:p w14:paraId="2E0A4713" w14:textId="77777777" w:rsidR="005145C9" w:rsidRPr="00A06496" w:rsidRDefault="005145C9" w:rsidP="005145C9">
      <w:pPr>
        <w:pStyle w:val="ListParagraph"/>
        <w:numPr>
          <w:ilvl w:val="0"/>
          <w:numId w:val="6"/>
        </w:numPr>
        <w:ind w:leftChars="0"/>
        <w:textAlignment w:val="bottom"/>
        <w:rPr>
          <w:rFonts w:ascii="Times New Roman" w:hAnsi="Times New Roman"/>
          <w:bCs/>
          <w:sz w:val="20"/>
          <w:szCs w:val="20"/>
        </w:rPr>
      </w:pPr>
      <w:r w:rsidRPr="00A06496">
        <w:rPr>
          <w:rFonts w:ascii="Times New Roman" w:hAnsi="Times New Roman"/>
          <w:bCs/>
          <w:sz w:val="20"/>
          <w:szCs w:val="20"/>
        </w:rPr>
        <w:t xml:space="preserve">Explanation for the above case: </w:t>
      </w:r>
    </w:p>
    <w:p w14:paraId="5B557593" w14:textId="77777777" w:rsidR="005145C9" w:rsidRPr="00A06496" w:rsidRDefault="005145C9" w:rsidP="005145C9">
      <w:pPr>
        <w:pStyle w:val="ListParagraph"/>
        <w:numPr>
          <w:ilvl w:val="1"/>
          <w:numId w:val="6"/>
        </w:numPr>
        <w:ind w:leftChars="0"/>
        <w:textAlignment w:val="bottom"/>
        <w:rPr>
          <w:rFonts w:ascii="Times New Roman" w:hAnsi="Times New Roman"/>
          <w:bCs/>
          <w:sz w:val="20"/>
          <w:szCs w:val="20"/>
        </w:rPr>
      </w:pPr>
      <w:r w:rsidRPr="00A06496">
        <w:rPr>
          <w:rFonts w:ascii="Times New Roman" w:hAnsi="Times New Roman"/>
          <w:bCs/>
          <w:sz w:val="20"/>
          <w:szCs w:val="20"/>
        </w:rPr>
        <w:t xml:space="preserve">For a UE with 2 PA, called as PA1 and PA2, there are following two proposed methods to achieve the above multi-port SRS </w:t>
      </w:r>
    </w:p>
    <w:p w14:paraId="788C61CA" w14:textId="77777777" w:rsidR="005145C9" w:rsidRPr="00A06496" w:rsidRDefault="005145C9" w:rsidP="005145C9">
      <w:pPr>
        <w:pStyle w:val="ListParagraph"/>
        <w:numPr>
          <w:ilvl w:val="2"/>
          <w:numId w:val="6"/>
        </w:numPr>
        <w:ind w:leftChars="0"/>
        <w:textAlignment w:val="bottom"/>
        <w:rPr>
          <w:rFonts w:ascii="Times New Roman" w:hAnsi="Times New Roman"/>
          <w:bCs/>
          <w:sz w:val="20"/>
          <w:szCs w:val="20"/>
        </w:rPr>
      </w:pPr>
      <w:r w:rsidRPr="00A06496">
        <w:rPr>
          <w:rFonts w:ascii="Times New Roman" w:hAnsi="Times New Roman"/>
          <w:bCs/>
          <w:sz w:val="20"/>
          <w:szCs w:val="20"/>
        </w:rPr>
        <w:t>Method-1: SRS port-1 maps to PA1, SRS port-2 maps to PA2</w:t>
      </w:r>
    </w:p>
    <w:p w14:paraId="3C9076F9" w14:textId="77777777" w:rsidR="005145C9" w:rsidRPr="00A06496" w:rsidRDefault="005145C9" w:rsidP="005145C9">
      <w:pPr>
        <w:pStyle w:val="ListParagraph"/>
        <w:numPr>
          <w:ilvl w:val="2"/>
          <w:numId w:val="6"/>
        </w:numPr>
        <w:ind w:leftChars="0"/>
        <w:textAlignment w:val="bottom"/>
        <w:rPr>
          <w:rFonts w:ascii="Times New Roman" w:hAnsi="Times New Roman"/>
          <w:bCs/>
          <w:sz w:val="20"/>
          <w:szCs w:val="20"/>
        </w:rPr>
      </w:pPr>
      <w:r w:rsidRPr="00A06496">
        <w:rPr>
          <w:rFonts w:ascii="Times New Roman" w:hAnsi="Times New Roman"/>
          <w:bCs/>
          <w:sz w:val="20"/>
          <w:szCs w:val="20"/>
        </w:rPr>
        <w:t>Method-2: SRS port-1 maps to PA1+PA2, SRS port-2 maps to PA1+PA2</w:t>
      </w:r>
    </w:p>
    <w:p w14:paraId="0D30FA37" w14:textId="77777777" w:rsidR="005145C9" w:rsidRPr="00A06496" w:rsidRDefault="005145C9" w:rsidP="005145C9">
      <w:pPr>
        <w:pStyle w:val="ListParagraph"/>
        <w:numPr>
          <w:ilvl w:val="1"/>
          <w:numId w:val="6"/>
        </w:numPr>
        <w:ind w:leftChars="0"/>
        <w:textAlignment w:val="bottom"/>
        <w:rPr>
          <w:rFonts w:ascii="Times New Roman" w:hAnsi="Times New Roman"/>
          <w:bCs/>
          <w:sz w:val="20"/>
          <w:szCs w:val="20"/>
        </w:rPr>
      </w:pPr>
      <w:r w:rsidRPr="00A06496">
        <w:rPr>
          <w:rFonts w:ascii="Times New Roman" w:hAnsi="Times New Roman"/>
          <w:bCs/>
          <w:sz w:val="20"/>
          <w:szCs w:val="20"/>
        </w:rPr>
        <w:t>The selection of three options above is about whether or not Method-1 and 2 are needed to be reflected in RAN4 specification. Send LS to RAN1 for this issue.</w:t>
      </w:r>
    </w:p>
    <w:p w14:paraId="2AFBB599" w14:textId="77777777" w:rsidR="005145C9" w:rsidRPr="00A06496" w:rsidRDefault="005145C9" w:rsidP="005145C9">
      <w:pPr>
        <w:pStyle w:val="ListParagraph"/>
        <w:numPr>
          <w:ilvl w:val="0"/>
          <w:numId w:val="6"/>
        </w:numPr>
        <w:ind w:leftChars="0"/>
        <w:textAlignment w:val="bottom"/>
        <w:rPr>
          <w:rFonts w:ascii="Times New Roman" w:hAnsi="Times New Roman"/>
          <w:bCs/>
          <w:sz w:val="20"/>
          <w:szCs w:val="20"/>
        </w:rPr>
      </w:pPr>
      <w:r w:rsidRPr="00A06496">
        <w:rPr>
          <w:rFonts w:ascii="Times New Roman" w:hAnsi="Times New Roman"/>
          <w:bCs/>
          <w:sz w:val="20"/>
          <w:szCs w:val="20"/>
        </w:rPr>
        <w:t>Transparent TxD’s applicability for UEs supporting or not supporting ULFPTx in Rel-16</w:t>
      </w:r>
    </w:p>
    <w:p w14:paraId="1572691B" w14:textId="77777777" w:rsidR="005145C9" w:rsidRPr="00A06496" w:rsidRDefault="005145C9" w:rsidP="005145C9">
      <w:pPr>
        <w:pStyle w:val="ListParagraph"/>
        <w:numPr>
          <w:ilvl w:val="1"/>
          <w:numId w:val="6"/>
        </w:numPr>
        <w:ind w:leftChars="0"/>
        <w:textAlignment w:val="bottom"/>
        <w:rPr>
          <w:rFonts w:ascii="Times New Roman" w:hAnsi="Times New Roman"/>
          <w:bCs/>
          <w:sz w:val="20"/>
          <w:szCs w:val="20"/>
        </w:rPr>
      </w:pPr>
      <w:r w:rsidRPr="00A06496">
        <w:rPr>
          <w:rFonts w:ascii="Times New Roman" w:hAnsi="Times New Roman"/>
          <w:bCs/>
          <w:sz w:val="20"/>
          <w:szCs w:val="20"/>
        </w:rPr>
        <w:t>[Reconfirm previous agreement] “The applicability of Transparent TxD is NOT related to UE supporting or not supporting Rel-16 ULFPTx”</w:t>
      </w:r>
    </w:p>
    <w:p w14:paraId="6136DEF6" w14:textId="77777777" w:rsidR="005145C9" w:rsidRPr="00A06496" w:rsidRDefault="005145C9" w:rsidP="005145C9">
      <w:pPr>
        <w:pStyle w:val="ListParagraph"/>
        <w:numPr>
          <w:ilvl w:val="2"/>
          <w:numId w:val="6"/>
        </w:numPr>
        <w:ind w:leftChars="0"/>
        <w:textAlignment w:val="bottom"/>
        <w:rPr>
          <w:rFonts w:ascii="Times New Roman" w:hAnsi="Times New Roman"/>
          <w:bCs/>
          <w:sz w:val="20"/>
          <w:szCs w:val="20"/>
        </w:rPr>
      </w:pPr>
      <w:r w:rsidRPr="00A06496">
        <w:rPr>
          <w:rFonts w:ascii="Times New Roman" w:hAnsi="Times New Roman"/>
          <w:bCs/>
          <w:sz w:val="20"/>
          <w:szCs w:val="20"/>
        </w:rPr>
        <w:t xml:space="preserve">[Newly added] In Rel-16, RAN4 ULFPTx requirement needs to allow UE to use transparent TxD to achieve the required transmission power in following cases: </w:t>
      </w:r>
    </w:p>
    <w:p w14:paraId="11147F60" w14:textId="77777777" w:rsidR="005145C9" w:rsidRPr="00A06496" w:rsidRDefault="005145C9" w:rsidP="005145C9">
      <w:pPr>
        <w:pStyle w:val="ListParagraph"/>
        <w:numPr>
          <w:ilvl w:val="3"/>
          <w:numId w:val="6"/>
        </w:numPr>
        <w:ind w:leftChars="0"/>
        <w:textAlignment w:val="bottom"/>
        <w:rPr>
          <w:rFonts w:ascii="Times New Roman" w:hAnsi="Times New Roman"/>
          <w:bCs/>
          <w:sz w:val="20"/>
          <w:szCs w:val="20"/>
        </w:rPr>
      </w:pPr>
      <w:r w:rsidRPr="00A06496">
        <w:rPr>
          <w:rFonts w:ascii="Times New Roman" w:hAnsi="Times New Roman"/>
          <w:bCs/>
          <w:sz w:val="20"/>
          <w:szCs w:val="20"/>
        </w:rPr>
        <w:t>Mode-1 UE use transparent TxD for single SRS port (either with DCI_0_0 or single SRS port with DCI_0_1)</w:t>
      </w:r>
    </w:p>
    <w:p w14:paraId="5A6750F4" w14:textId="77777777" w:rsidR="005145C9" w:rsidRPr="00A06496" w:rsidRDefault="005145C9" w:rsidP="005145C9">
      <w:pPr>
        <w:pStyle w:val="ListParagraph"/>
        <w:numPr>
          <w:ilvl w:val="3"/>
          <w:numId w:val="6"/>
        </w:numPr>
        <w:ind w:leftChars="0"/>
        <w:textAlignment w:val="bottom"/>
        <w:rPr>
          <w:rFonts w:ascii="Times New Roman" w:hAnsi="Times New Roman"/>
          <w:bCs/>
          <w:sz w:val="20"/>
          <w:szCs w:val="20"/>
        </w:rPr>
      </w:pPr>
      <w:r w:rsidRPr="00A06496">
        <w:rPr>
          <w:rFonts w:ascii="Times New Roman" w:hAnsi="Times New Roman"/>
          <w:bCs/>
          <w:sz w:val="20"/>
          <w:szCs w:val="20"/>
        </w:rPr>
        <w:t>FFS transparent TxD can be used for UE configured with two SRS ports</w:t>
      </w:r>
    </w:p>
    <w:p w14:paraId="48997AA1" w14:textId="77777777" w:rsidR="005145C9" w:rsidRPr="00A06496" w:rsidRDefault="005145C9" w:rsidP="005145C9">
      <w:pPr>
        <w:pStyle w:val="ListParagraph"/>
        <w:numPr>
          <w:ilvl w:val="0"/>
          <w:numId w:val="6"/>
        </w:numPr>
        <w:ind w:leftChars="0"/>
        <w:textAlignment w:val="bottom"/>
        <w:rPr>
          <w:rFonts w:ascii="Times New Roman" w:hAnsi="Times New Roman"/>
          <w:bCs/>
          <w:sz w:val="20"/>
          <w:szCs w:val="20"/>
        </w:rPr>
      </w:pPr>
      <w:r w:rsidRPr="00A06496">
        <w:rPr>
          <w:rFonts w:ascii="Times New Roman" w:hAnsi="Times New Roman"/>
          <w:bCs/>
          <w:sz w:val="20"/>
          <w:szCs w:val="20"/>
        </w:rPr>
        <w:t>Necessity of new RAN4 UE feature for ULFPTx</w:t>
      </w:r>
    </w:p>
    <w:p w14:paraId="43025219" w14:textId="77777777" w:rsidR="005145C9" w:rsidRPr="00A06496" w:rsidRDefault="005145C9" w:rsidP="005145C9">
      <w:pPr>
        <w:pStyle w:val="ListParagraph"/>
        <w:numPr>
          <w:ilvl w:val="1"/>
          <w:numId w:val="6"/>
        </w:numPr>
        <w:ind w:leftChars="0"/>
        <w:textAlignment w:val="bottom"/>
        <w:rPr>
          <w:rFonts w:ascii="Times New Roman" w:hAnsi="Times New Roman"/>
          <w:bCs/>
          <w:sz w:val="20"/>
          <w:szCs w:val="20"/>
        </w:rPr>
      </w:pPr>
      <w:r w:rsidRPr="00A06496">
        <w:rPr>
          <w:rFonts w:ascii="Times New Roman" w:hAnsi="Times New Roman"/>
          <w:bCs/>
          <w:sz w:val="20"/>
          <w:szCs w:val="20"/>
        </w:rPr>
        <w:t>RAN4 don’t need to introduce additional UE feature for eMIMO ULFPTx, because the needed UE features have already been introduced or discussed by RAN1.</w:t>
      </w:r>
    </w:p>
    <w:p w14:paraId="4B145A3B" w14:textId="77777777" w:rsidR="005145C9" w:rsidRDefault="005145C9" w:rsidP="005145C9">
      <w:pPr>
        <w:spacing w:after="0"/>
        <w:rPr>
          <w:b/>
          <w:sz w:val="22"/>
          <w:lang w:eastAsia="ja-JP"/>
        </w:rPr>
      </w:pPr>
    </w:p>
    <w:p w14:paraId="66D65868" w14:textId="77777777" w:rsidR="005145C9" w:rsidRPr="00A06496" w:rsidRDefault="005145C9" w:rsidP="005145C9">
      <w:pPr>
        <w:spacing w:after="0"/>
        <w:rPr>
          <w:lang w:val="en-US" w:eastAsia="ja-JP"/>
        </w:rPr>
      </w:pPr>
      <w:r w:rsidRPr="00A06496">
        <w:rPr>
          <w:lang w:val="en-US" w:eastAsia="ja-JP"/>
        </w:rPr>
        <w:t xml:space="preserve">LS (R4-2009171) on feasibility of ULFPTx modes and transparent TxD for certain UE implementations to RAN1 was approved: </w:t>
      </w:r>
    </w:p>
    <w:p w14:paraId="480A78DB" w14:textId="77777777" w:rsidR="005145C9" w:rsidRPr="00A06496" w:rsidRDefault="005145C9" w:rsidP="005145C9">
      <w:pPr>
        <w:spacing w:after="0"/>
        <w:rPr>
          <w:b/>
          <w:sz w:val="22"/>
          <w:lang w:val="en-US" w:eastAsia="ja-JP"/>
        </w:rPr>
      </w:pPr>
    </w:p>
    <w:tbl>
      <w:tblPr>
        <w:tblStyle w:val="TableGrid"/>
        <w:tblW w:w="0" w:type="auto"/>
        <w:tblInd w:w="420" w:type="dxa"/>
        <w:tblLook w:val="04A0" w:firstRow="1" w:lastRow="0" w:firstColumn="1" w:lastColumn="0" w:noHBand="0" w:noVBand="1"/>
      </w:tblPr>
      <w:tblGrid>
        <w:gridCol w:w="9470"/>
      </w:tblGrid>
      <w:tr w:rsidR="005145C9" w:rsidRPr="00F65094" w14:paraId="45D509AC" w14:textId="77777777" w:rsidTr="0006404F">
        <w:tc>
          <w:tcPr>
            <w:tcW w:w="9470" w:type="dxa"/>
          </w:tcPr>
          <w:p w14:paraId="54CB32B0" w14:textId="77777777" w:rsidR="005145C9" w:rsidRPr="00F65094" w:rsidRDefault="005145C9" w:rsidP="005145C9">
            <w:pPr>
              <w:pStyle w:val="ListParagraph"/>
              <w:widowControl/>
              <w:numPr>
                <w:ilvl w:val="0"/>
                <w:numId w:val="19"/>
              </w:numPr>
              <w:ind w:leftChars="0"/>
              <w:jc w:val="left"/>
              <w:rPr>
                <w:rFonts w:ascii="Times New Roman" w:eastAsiaTheme="minorEastAsia" w:hAnsi="Times New Roman"/>
                <w:sz w:val="20"/>
                <w:szCs w:val="20"/>
                <w:lang w:eastAsia="zh-CN"/>
              </w:rPr>
            </w:pPr>
            <w:r w:rsidRPr="00F65094">
              <w:rPr>
                <w:rFonts w:ascii="Times New Roman" w:eastAsiaTheme="minorEastAsia" w:hAnsi="Times New Roman"/>
                <w:sz w:val="20"/>
                <w:szCs w:val="20"/>
                <w:lang w:eastAsia="zh-CN"/>
              </w:rPr>
              <w:t>LS on feasibility of ULFPTx modes and transparent TxD for certain UE implementations:</w:t>
            </w:r>
          </w:p>
          <w:p w14:paraId="12646E92" w14:textId="77777777" w:rsidR="005145C9" w:rsidRPr="00F65094" w:rsidRDefault="005145C9" w:rsidP="005145C9">
            <w:pPr>
              <w:pStyle w:val="ListParagraph"/>
              <w:widowControl/>
              <w:numPr>
                <w:ilvl w:val="2"/>
                <w:numId w:val="19"/>
              </w:numPr>
              <w:ind w:leftChars="0"/>
              <w:jc w:val="left"/>
              <w:rPr>
                <w:rFonts w:ascii="Times New Roman" w:eastAsiaTheme="minorEastAsia" w:hAnsi="Times New Roman"/>
                <w:sz w:val="20"/>
                <w:szCs w:val="20"/>
                <w:lang w:eastAsia="zh-CN"/>
              </w:rPr>
            </w:pPr>
            <w:r w:rsidRPr="00F65094">
              <w:rPr>
                <w:rFonts w:ascii="Times New Roman" w:eastAsiaTheme="minorEastAsia" w:hAnsi="Times New Roman"/>
                <w:sz w:val="20"/>
                <w:szCs w:val="20"/>
                <w:lang w:eastAsia="zh-CN"/>
              </w:rPr>
              <w:t>In RAN4 study of ULFPTx under eMIMO WI, enabling transparent Tx diversity (TxD) was agreed at least from Rel-16, and the applicability of transparent TxD is NOT related to UE supporting or not supporting Rel-16 ULFPTx. Two possible cases were identified in RAN4 to use transparent TxD to achieve the required transmission power, i.e. for a FR1 UE having two TX branches/antennae,</w:t>
            </w:r>
          </w:p>
          <w:p w14:paraId="31F28858" w14:textId="77777777" w:rsidR="005145C9" w:rsidRPr="00F65094" w:rsidRDefault="005145C9" w:rsidP="005145C9">
            <w:pPr>
              <w:pStyle w:val="ListParagraph"/>
              <w:widowControl/>
              <w:numPr>
                <w:ilvl w:val="3"/>
                <w:numId w:val="19"/>
              </w:numPr>
              <w:ind w:leftChars="0"/>
              <w:jc w:val="left"/>
              <w:rPr>
                <w:rFonts w:ascii="Times New Roman" w:eastAsiaTheme="minorEastAsia" w:hAnsi="Times New Roman"/>
                <w:sz w:val="20"/>
                <w:szCs w:val="20"/>
                <w:lang w:eastAsia="zh-CN"/>
              </w:rPr>
            </w:pPr>
            <w:r w:rsidRPr="00F65094">
              <w:rPr>
                <w:rFonts w:ascii="Times New Roman" w:eastAsiaTheme="minorEastAsia" w:hAnsi="Times New Roman"/>
                <w:sz w:val="20"/>
                <w:szCs w:val="20"/>
                <w:lang w:eastAsia="zh-CN"/>
              </w:rPr>
              <w:t>First case: Transparent TxD for UE configured with single SRS port (either with DCI_0_0 or single SRS port with DCI_0_1);</w:t>
            </w:r>
          </w:p>
          <w:p w14:paraId="40655F60" w14:textId="77777777" w:rsidR="005145C9" w:rsidRPr="00F65094" w:rsidRDefault="005145C9" w:rsidP="005145C9">
            <w:pPr>
              <w:pStyle w:val="ListParagraph"/>
              <w:widowControl/>
              <w:numPr>
                <w:ilvl w:val="3"/>
                <w:numId w:val="19"/>
              </w:numPr>
              <w:ind w:leftChars="0"/>
              <w:jc w:val="left"/>
              <w:rPr>
                <w:rFonts w:ascii="Times New Roman" w:eastAsiaTheme="minorEastAsia" w:hAnsi="Times New Roman"/>
                <w:sz w:val="20"/>
                <w:szCs w:val="20"/>
                <w:lang w:eastAsia="zh-CN"/>
              </w:rPr>
            </w:pPr>
            <w:r w:rsidRPr="00F65094">
              <w:rPr>
                <w:rFonts w:ascii="Times New Roman" w:eastAsiaTheme="minorEastAsia" w:hAnsi="Times New Roman"/>
                <w:sz w:val="20"/>
                <w:szCs w:val="20"/>
                <w:lang w:eastAsia="zh-CN"/>
              </w:rPr>
              <w:t>Second case: Transparent TxD for UE configured with 2 SRS ports (FFS whether TxD is feasible in this case).</w:t>
            </w:r>
          </w:p>
          <w:p w14:paraId="0C08C3B0" w14:textId="77777777" w:rsidR="005145C9" w:rsidRPr="00F65094" w:rsidRDefault="005145C9" w:rsidP="005145C9">
            <w:pPr>
              <w:pStyle w:val="ListParagraph"/>
              <w:widowControl/>
              <w:numPr>
                <w:ilvl w:val="2"/>
                <w:numId w:val="19"/>
              </w:numPr>
              <w:ind w:leftChars="0"/>
              <w:jc w:val="left"/>
              <w:rPr>
                <w:rFonts w:ascii="Times New Roman" w:eastAsiaTheme="minorEastAsia" w:hAnsi="Times New Roman"/>
                <w:sz w:val="20"/>
                <w:szCs w:val="20"/>
                <w:lang w:eastAsia="zh-CN"/>
              </w:rPr>
            </w:pPr>
            <w:r w:rsidRPr="00F65094">
              <w:rPr>
                <w:rFonts w:ascii="Times New Roman" w:eastAsiaTheme="minorEastAsia" w:hAnsi="Times New Roman"/>
                <w:sz w:val="20"/>
                <w:szCs w:val="20"/>
                <w:lang w:eastAsia="zh-CN"/>
              </w:rPr>
              <w:t xml:space="preserve">For the second case, two possible methods to transmit a multi-port SRS resource (i.e. 2Tx ports) with two PAs (PA1 and PA2) were considered, i.e. </w:t>
            </w:r>
          </w:p>
          <w:p w14:paraId="4747FA4C" w14:textId="77777777" w:rsidR="005145C9" w:rsidRPr="00F65094" w:rsidRDefault="005145C9" w:rsidP="005145C9">
            <w:pPr>
              <w:pStyle w:val="ListParagraph"/>
              <w:widowControl/>
              <w:numPr>
                <w:ilvl w:val="3"/>
                <w:numId w:val="19"/>
              </w:numPr>
              <w:ind w:leftChars="0"/>
              <w:jc w:val="left"/>
              <w:rPr>
                <w:rFonts w:ascii="Times New Roman" w:eastAsiaTheme="minorEastAsia" w:hAnsi="Times New Roman"/>
                <w:sz w:val="20"/>
                <w:szCs w:val="20"/>
                <w:lang w:eastAsia="zh-CN"/>
              </w:rPr>
            </w:pPr>
            <w:r w:rsidRPr="00F65094">
              <w:rPr>
                <w:rFonts w:ascii="Times New Roman" w:eastAsiaTheme="minorEastAsia" w:hAnsi="Times New Roman"/>
                <w:sz w:val="20"/>
                <w:szCs w:val="20"/>
                <w:lang w:eastAsia="zh-CN"/>
              </w:rPr>
              <w:t>Method-1: SRS port-1 maps to PA1, SRS port-2 maps to PA2</w:t>
            </w:r>
          </w:p>
          <w:p w14:paraId="2F5A1AC4" w14:textId="77777777" w:rsidR="005145C9" w:rsidRPr="00F65094" w:rsidRDefault="005145C9" w:rsidP="005145C9">
            <w:pPr>
              <w:pStyle w:val="ListParagraph"/>
              <w:widowControl/>
              <w:numPr>
                <w:ilvl w:val="3"/>
                <w:numId w:val="19"/>
              </w:numPr>
              <w:ind w:leftChars="0"/>
              <w:jc w:val="left"/>
              <w:rPr>
                <w:rFonts w:ascii="Times New Roman" w:eastAsiaTheme="minorEastAsia" w:hAnsi="Times New Roman"/>
                <w:sz w:val="20"/>
                <w:szCs w:val="20"/>
                <w:lang w:eastAsia="zh-CN"/>
              </w:rPr>
            </w:pPr>
            <w:r w:rsidRPr="00F65094">
              <w:rPr>
                <w:rFonts w:ascii="Times New Roman" w:eastAsiaTheme="minorEastAsia" w:hAnsi="Times New Roman"/>
                <w:sz w:val="20"/>
                <w:szCs w:val="20"/>
                <w:lang w:eastAsia="zh-CN"/>
              </w:rPr>
              <w:t>Method-2: SRS port-1 maps to PA1+PA2, SRS port-2 maps to PA1+PA2</w:t>
            </w:r>
          </w:p>
          <w:p w14:paraId="2EC18CEC" w14:textId="77777777" w:rsidR="005145C9" w:rsidRPr="00F65094" w:rsidRDefault="005145C9" w:rsidP="005145C9">
            <w:pPr>
              <w:pStyle w:val="ListParagraph"/>
              <w:widowControl/>
              <w:numPr>
                <w:ilvl w:val="2"/>
                <w:numId w:val="19"/>
              </w:numPr>
              <w:ind w:leftChars="0"/>
              <w:jc w:val="left"/>
              <w:rPr>
                <w:rFonts w:ascii="Times New Roman" w:eastAsiaTheme="minorEastAsia" w:hAnsi="Times New Roman"/>
                <w:sz w:val="20"/>
                <w:szCs w:val="20"/>
                <w:lang w:eastAsia="zh-CN"/>
              </w:rPr>
            </w:pPr>
            <w:r w:rsidRPr="00F65094">
              <w:rPr>
                <w:rFonts w:ascii="Times New Roman" w:eastAsiaTheme="minorEastAsia" w:hAnsi="Times New Roman"/>
                <w:sz w:val="20"/>
                <w:szCs w:val="20"/>
                <w:lang w:eastAsia="zh-CN"/>
              </w:rPr>
              <w:t>In order to make progress of corresponding discussion of transparent TxD related issues, RAN4 would like to get some clarification from RAN1 for the feasibility of the second case.</w:t>
            </w:r>
          </w:p>
          <w:p w14:paraId="52480AA8" w14:textId="77777777" w:rsidR="005145C9" w:rsidRPr="00F65094" w:rsidRDefault="005145C9" w:rsidP="005145C9">
            <w:pPr>
              <w:pStyle w:val="ListParagraph"/>
              <w:widowControl/>
              <w:numPr>
                <w:ilvl w:val="2"/>
                <w:numId w:val="19"/>
              </w:numPr>
              <w:ind w:leftChars="0"/>
              <w:jc w:val="left"/>
              <w:rPr>
                <w:rFonts w:ascii="Times New Roman" w:eastAsiaTheme="minorEastAsia" w:hAnsi="Times New Roman"/>
                <w:sz w:val="20"/>
                <w:szCs w:val="20"/>
                <w:lang w:eastAsia="zh-CN"/>
              </w:rPr>
            </w:pPr>
            <w:r w:rsidRPr="00F65094">
              <w:rPr>
                <w:rFonts w:ascii="Times New Roman" w:eastAsiaTheme="minorEastAsia" w:hAnsi="Times New Roman"/>
                <w:sz w:val="20"/>
                <w:szCs w:val="20"/>
                <w:lang w:eastAsia="zh-CN"/>
              </w:rPr>
              <w:t>Question 1: Whether the two mentioned methods are both feasible to transmit the full output power?</w:t>
            </w:r>
          </w:p>
          <w:p w14:paraId="30CDAF77" w14:textId="77777777" w:rsidR="005145C9" w:rsidRPr="00F65094" w:rsidRDefault="005145C9" w:rsidP="005145C9">
            <w:pPr>
              <w:pStyle w:val="ListParagraph"/>
              <w:widowControl/>
              <w:numPr>
                <w:ilvl w:val="2"/>
                <w:numId w:val="19"/>
              </w:numPr>
              <w:ind w:leftChars="0"/>
              <w:jc w:val="left"/>
              <w:rPr>
                <w:rFonts w:ascii="Times New Roman" w:eastAsiaTheme="minorEastAsia" w:hAnsi="Times New Roman"/>
                <w:sz w:val="20"/>
                <w:szCs w:val="20"/>
                <w:lang w:eastAsia="zh-CN"/>
              </w:rPr>
            </w:pPr>
            <w:r w:rsidRPr="00F65094">
              <w:rPr>
                <w:rFonts w:ascii="Times New Roman" w:eastAsiaTheme="minorEastAsia" w:hAnsi="Times New Roman"/>
                <w:sz w:val="20"/>
                <w:szCs w:val="20"/>
                <w:lang w:eastAsia="zh-CN"/>
              </w:rPr>
              <w:t>Question 2: If answer is yes, which ULFPTx modes can be supported for these two methods?</w:t>
            </w:r>
          </w:p>
          <w:p w14:paraId="5DD1394D" w14:textId="77777777" w:rsidR="005145C9" w:rsidRPr="00F65094" w:rsidRDefault="005145C9" w:rsidP="0006404F">
            <w:pPr>
              <w:pStyle w:val="ListParagraph"/>
              <w:ind w:left="800"/>
              <w:rPr>
                <w:rFonts w:ascii="Times New Roman" w:eastAsiaTheme="minorEastAsia" w:hAnsi="Times New Roman"/>
                <w:sz w:val="20"/>
                <w:szCs w:val="20"/>
                <w:lang w:eastAsia="zh-CN"/>
              </w:rPr>
            </w:pPr>
          </w:p>
          <w:p w14:paraId="3E902D58" w14:textId="77777777" w:rsidR="005145C9" w:rsidRPr="00F65094" w:rsidRDefault="005145C9" w:rsidP="005145C9">
            <w:pPr>
              <w:pStyle w:val="ListParagraph"/>
              <w:widowControl/>
              <w:numPr>
                <w:ilvl w:val="2"/>
                <w:numId w:val="19"/>
              </w:numPr>
              <w:ind w:leftChars="0"/>
              <w:jc w:val="left"/>
              <w:rPr>
                <w:rFonts w:ascii="Times New Roman" w:eastAsiaTheme="minorEastAsia" w:hAnsi="Times New Roman"/>
                <w:sz w:val="20"/>
                <w:szCs w:val="20"/>
                <w:lang w:eastAsia="zh-CN"/>
              </w:rPr>
            </w:pPr>
            <w:r w:rsidRPr="00F65094">
              <w:rPr>
                <w:rFonts w:ascii="Times New Roman" w:eastAsiaTheme="minorEastAsia" w:hAnsi="Times New Roman"/>
                <w:sz w:val="20"/>
                <w:szCs w:val="20"/>
                <w:lang w:eastAsia="zh-CN"/>
              </w:rPr>
              <w:t xml:space="preserve">Furthermore, RAN4 discussed that the feasibility of different ULFPTx modes in FR2 UE. The ULFPTx mode-1 for FR2 UE has been confirmed to be feasible, while companies have different understandings for the other two modes (i.e., mode-1 and the other mode). RAN4 would like to get some clarification from RAN1 for the feasibility of the other two modes. </w:t>
            </w:r>
          </w:p>
          <w:p w14:paraId="3C2851CD" w14:textId="77777777" w:rsidR="005145C9" w:rsidRPr="00F65094" w:rsidRDefault="005145C9" w:rsidP="005145C9">
            <w:pPr>
              <w:pStyle w:val="ListParagraph"/>
              <w:widowControl/>
              <w:numPr>
                <w:ilvl w:val="2"/>
                <w:numId w:val="19"/>
              </w:numPr>
              <w:ind w:leftChars="0"/>
              <w:jc w:val="left"/>
              <w:rPr>
                <w:rFonts w:ascii="Times New Roman" w:eastAsiaTheme="minorEastAsia" w:hAnsi="Times New Roman"/>
                <w:sz w:val="20"/>
                <w:szCs w:val="20"/>
                <w:lang w:eastAsia="zh-CN"/>
              </w:rPr>
            </w:pPr>
            <w:r w:rsidRPr="00F65094">
              <w:rPr>
                <w:rFonts w:ascii="Times New Roman" w:eastAsiaTheme="minorEastAsia" w:hAnsi="Times New Roman"/>
                <w:sz w:val="20"/>
                <w:szCs w:val="20"/>
                <w:lang w:eastAsia="zh-CN"/>
              </w:rPr>
              <w:t>Question 3: Whether the ULFPTx mode-2 and the other ULPFTx mode are feasible for FR2 UE?</w:t>
            </w:r>
          </w:p>
          <w:p w14:paraId="71D6EE3A" w14:textId="77777777" w:rsidR="005145C9" w:rsidRDefault="005145C9" w:rsidP="0006404F">
            <w:pPr>
              <w:spacing w:after="0"/>
              <w:rPr>
                <w:rFonts w:eastAsiaTheme="minorEastAsia"/>
                <w:lang w:eastAsia="zh-CN"/>
              </w:rPr>
            </w:pPr>
          </w:p>
          <w:p w14:paraId="5D7E0F38" w14:textId="77777777" w:rsidR="005145C9" w:rsidRPr="008F64F3" w:rsidRDefault="005145C9" w:rsidP="0006404F">
            <w:pPr>
              <w:spacing w:after="0"/>
              <w:ind w:left="1985" w:hanging="1985"/>
              <w:rPr>
                <w:rFonts w:eastAsiaTheme="minorEastAsia"/>
                <w:lang w:eastAsia="zh-CN"/>
              </w:rPr>
            </w:pPr>
            <w:r w:rsidRPr="008F64F3">
              <w:rPr>
                <w:rFonts w:eastAsiaTheme="minorEastAsia"/>
                <w:lang w:eastAsia="zh-CN"/>
              </w:rPr>
              <w:t>To: 3GPP TSG RAN WG1.</w:t>
            </w:r>
          </w:p>
          <w:p w14:paraId="481AC3C4" w14:textId="77777777" w:rsidR="005145C9" w:rsidRPr="00F65094" w:rsidRDefault="005145C9" w:rsidP="0006404F">
            <w:pPr>
              <w:spacing w:after="0"/>
              <w:rPr>
                <w:rFonts w:eastAsiaTheme="minorEastAsia"/>
                <w:lang w:eastAsia="zh-CN"/>
              </w:rPr>
            </w:pPr>
            <w:r w:rsidRPr="008F64F3">
              <w:rPr>
                <w:rFonts w:eastAsiaTheme="minorEastAsia"/>
                <w:lang w:eastAsia="zh-CN"/>
              </w:rPr>
              <w:t>ACTION: RAN4 kindly asks RAN1 to provide the clarification on above questions from RAN1 perspective.</w:t>
            </w:r>
          </w:p>
        </w:tc>
      </w:tr>
    </w:tbl>
    <w:p w14:paraId="18E0F2AA" w14:textId="77777777" w:rsidR="005145C9" w:rsidRDefault="005145C9" w:rsidP="005145C9">
      <w:pPr>
        <w:spacing w:after="0"/>
        <w:rPr>
          <w:b/>
          <w:sz w:val="22"/>
          <w:lang w:val="en-US" w:eastAsia="ja-JP"/>
        </w:rPr>
      </w:pPr>
    </w:p>
    <w:p w14:paraId="08CA1BCF" w14:textId="77777777" w:rsidR="005145C9" w:rsidRDefault="005145C9" w:rsidP="005145C9">
      <w:pPr>
        <w:spacing w:after="0"/>
        <w:rPr>
          <w:b/>
          <w:sz w:val="22"/>
          <w:lang w:val="en-US" w:eastAsia="ja-JP"/>
        </w:rPr>
      </w:pPr>
    </w:p>
    <w:p w14:paraId="4C998294" w14:textId="77777777" w:rsidR="005145C9" w:rsidRPr="00F0586C" w:rsidRDefault="005145C9" w:rsidP="005145C9">
      <w:pPr>
        <w:pStyle w:val="ListParagraph"/>
        <w:numPr>
          <w:ilvl w:val="0"/>
          <w:numId w:val="28"/>
        </w:numPr>
        <w:ind w:leftChars="0"/>
        <w:rPr>
          <w:rFonts w:ascii="Times New Roman" w:hAnsi="Times New Roman"/>
          <w:sz w:val="20"/>
          <w:szCs w:val="20"/>
          <w:u w:val="single"/>
        </w:rPr>
      </w:pPr>
      <w:r w:rsidRPr="00F0586C">
        <w:rPr>
          <w:rFonts w:ascii="Times New Roman" w:hAnsi="Times New Roman"/>
          <w:sz w:val="20"/>
          <w:szCs w:val="20"/>
          <w:u w:val="single"/>
        </w:rPr>
        <w:t xml:space="preserve">RRM core requirement: </w:t>
      </w:r>
    </w:p>
    <w:p w14:paraId="38335251" w14:textId="77777777" w:rsidR="005145C9" w:rsidRDefault="005145C9" w:rsidP="005145C9">
      <w:pPr>
        <w:spacing w:after="0"/>
        <w:rPr>
          <w:lang w:val="en-US" w:eastAsia="ja-JP"/>
        </w:rPr>
      </w:pPr>
    </w:p>
    <w:p w14:paraId="23E9AC25" w14:textId="77777777" w:rsidR="005145C9" w:rsidRDefault="005145C9" w:rsidP="005145C9">
      <w:pPr>
        <w:spacing w:after="0"/>
        <w:rPr>
          <w:lang w:val="en-US" w:eastAsia="ja-JP"/>
        </w:rPr>
      </w:pPr>
      <w:r w:rsidRPr="00F0586C">
        <w:rPr>
          <w:lang w:val="en-US" w:eastAsia="ja-JP"/>
        </w:rPr>
        <w:t>The way forward on RRM requirement for NR eMIMO work item was approved (R4-</w:t>
      </w:r>
      <w:r>
        <w:rPr>
          <w:lang w:val="en-US" w:eastAsia="ja-JP"/>
        </w:rPr>
        <w:t>2008618</w:t>
      </w:r>
      <w:r w:rsidRPr="00F0586C">
        <w:rPr>
          <w:lang w:val="en-US" w:eastAsia="ja-JP"/>
        </w:rPr>
        <w:t>)</w:t>
      </w:r>
      <w:r w:rsidRPr="0018700B">
        <w:rPr>
          <w:rFonts w:hint="eastAsia"/>
          <w:lang w:val="en-US" w:eastAsia="ja-JP"/>
        </w:rPr>
        <w:t>,</w:t>
      </w:r>
      <w:r w:rsidRPr="0018700B">
        <w:rPr>
          <w:lang w:val="en-US" w:eastAsia="ja-JP"/>
        </w:rPr>
        <w:t xml:space="preserve"> and the following three CRs are </w:t>
      </w:r>
      <w:r>
        <w:rPr>
          <w:lang w:val="en-US" w:eastAsia="ja-JP"/>
        </w:rPr>
        <w:t xml:space="preserve">agreed: </w:t>
      </w:r>
    </w:p>
    <w:p w14:paraId="567DBC31" w14:textId="77777777" w:rsidR="005145C9" w:rsidRPr="00F821BD" w:rsidRDefault="005145C9" w:rsidP="005145C9">
      <w:pPr>
        <w:pStyle w:val="ListParagraph"/>
        <w:numPr>
          <w:ilvl w:val="0"/>
          <w:numId w:val="6"/>
        </w:numPr>
        <w:ind w:leftChars="0"/>
        <w:textAlignment w:val="bottom"/>
        <w:rPr>
          <w:rFonts w:ascii="Times New Roman" w:hAnsi="Times New Roman"/>
          <w:bCs/>
          <w:sz w:val="20"/>
          <w:szCs w:val="20"/>
        </w:rPr>
      </w:pPr>
      <w:r w:rsidRPr="00F821BD">
        <w:rPr>
          <w:rFonts w:ascii="Times New Roman" w:hAnsi="Times New Roman"/>
          <w:bCs/>
          <w:sz w:val="20"/>
          <w:szCs w:val="20"/>
        </w:rPr>
        <w:t xml:space="preserve">CR to TS38.133 on introduction of L1-SINR measurement requirement, agreed in R4-2009274. </w:t>
      </w:r>
    </w:p>
    <w:p w14:paraId="30A978D8" w14:textId="77777777" w:rsidR="005145C9" w:rsidRPr="00F821BD" w:rsidRDefault="005145C9" w:rsidP="005145C9">
      <w:pPr>
        <w:pStyle w:val="ListParagraph"/>
        <w:numPr>
          <w:ilvl w:val="0"/>
          <w:numId w:val="6"/>
        </w:numPr>
        <w:ind w:leftChars="0"/>
        <w:textAlignment w:val="bottom"/>
        <w:rPr>
          <w:rFonts w:ascii="Times New Roman" w:hAnsi="Times New Roman"/>
          <w:bCs/>
          <w:sz w:val="20"/>
          <w:szCs w:val="20"/>
        </w:rPr>
      </w:pPr>
      <w:r w:rsidRPr="00F821BD">
        <w:rPr>
          <w:rFonts w:ascii="Times New Roman" w:hAnsi="Times New Roman"/>
          <w:bCs/>
          <w:sz w:val="20"/>
          <w:szCs w:val="20"/>
        </w:rPr>
        <w:t xml:space="preserve">CR to TS38.133 on introduction of SCell BFD and CBD, agreed in R4-2008620. </w:t>
      </w:r>
    </w:p>
    <w:p w14:paraId="708DD686" w14:textId="77777777" w:rsidR="005145C9" w:rsidRPr="00F821BD" w:rsidRDefault="005145C9" w:rsidP="005145C9">
      <w:pPr>
        <w:pStyle w:val="ListParagraph"/>
        <w:numPr>
          <w:ilvl w:val="0"/>
          <w:numId w:val="6"/>
        </w:numPr>
        <w:ind w:leftChars="0"/>
        <w:textAlignment w:val="bottom"/>
        <w:rPr>
          <w:rFonts w:ascii="Times New Roman" w:hAnsi="Times New Roman"/>
          <w:bCs/>
          <w:sz w:val="20"/>
          <w:szCs w:val="20"/>
        </w:rPr>
      </w:pPr>
      <w:r w:rsidRPr="00F821BD">
        <w:rPr>
          <w:rFonts w:ascii="Times New Roman" w:hAnsi="Times New Roman"/>
          <w:bCs/>
          <w:sz w:val="20"/>
          <w:szCs w:val="20"/>
        </w:rPr>
        <w:t xml:space="preserve">CR to TS38.133 on introduction of SCell BFRQ procedure, agreed in R4-2008621. </w:t>
      </w:r>
    </w:p>
    <w:p w14:paraId="0C6BCDA4" w14:textId="77777777" w:rsidR="005145C9" w:rsidRDefault="005145C9" w:rsidP="005145C9">
      <w:pPr>
        <w:spacing w:after="0"/>
        <w:rPr>
          <w:b/>
          <w:sz w:val="22"/>
          <w:lang w:val="en-US" w:eastAsia="ja-JP"/>
        </w:rPr>
      </w:pPr>
    </w:p>
    <w:p w14:paraId="1EBCC2E7" w14:textId="77777777" w:rsidR="005145C9" w:rsidRPr="00F0586C" w:rsidRDefault="005145C9" w:rsidP="005145C9">
      <w:pPr>
        <w:spacing w:after="0"/>
        <w:rPr>
          <w:lang w:val="en-US" w:eastAsia="ja-JP"/>
        </w:rPr>
      </w:pPr>
      <w:r w:rsidRPr="00F0586C">
        <w:rPr>
          <w:lang w:eastAsia="ja-JP"/>
        </w:rPr>
        <w:t>Specifically, the following agreements were achieved in RAN4 Chairman notes and approved way forward.</w:t>
      </w:r>
      <w:r>
        <w:rPr>
          <w:lang w:eastAsia="ja-JP"/>
        </w:rPr>
        <w:t xml:space="preserve"> </w:t>
      </w:r>
    </w:p>
    <w:p w14:paraId="4A8DE5D8" w14:textId="77777777" w:rsidR="005145C9" w:rsidRDefault="005145C9" w:rsidP="005145C9">
      <w:pPr>
        <w:spacing w:after="0"/>
        <w:rPr>
          <w:b/>
          <w:bCs/>
          <w:highlight w:val="green"/>
        </w:rPr>
      </w:pPr>
    </w:p>
    <w:p w14:paraId="40B765B6" w14:textId="77777777" w:rsidR="005145C9" w:rsidRPr="00F0586C" w:rsidRDefault="005145C9" w:rsidP="005145C9">
      <w:pPr>
        <w:spacing w:after="0"/>
        <w:rPr>
          <w:b/>
          <w:bCs/>
          <w:highlight w:val="green"/>
        </w:rPr>
      </w:pPr>
      <w:r w:rsidRPr="00F0586C">
        <w:rPr>
          <w:b/>
          <w:bCs/>
          <w:highlight w:val="green"/>
        </w:rPr>
        <w:t xml:space="preserve">Agreement </w:t>
      </w:r>
    </w:p>
    <w:p w14:paraId="56C5D394" w14:textId="77777777" w:rsidR="005145C9" w:rsidRPr="00F821BD" w:rsidRDefault="005145C9" w:rsidP="005145C9">
      <w:pPr>
        <w:spacing w:after="0"/>
        <w:rPr>
          <w:lang w:val="en-US" w:eastAsia="ja-JP"/>
        </w:rPr>
      </w:pPr>
      <w:r w:rsidRPr="00F821BD">
        <w:rPr>
          <w:lang w:val="en-US" w:eastAsia="ja-JP"/>
        </w:rPr>
        <w:t xml:space="preserve">L1-SINR measurement: </w:t>
      </w:r>
    </w:p>
    <w:p w14:paraId="7E52B425" w14:textId="77777777" w:rsidR="005145C9" w:rsidRPr="00F821BD" w:rsidRDefault="005145C9" w:rsidP="005145C9">
      <w:pPr>
        <w:pStyle w:val="ListParagraph"/>
        <w:numPr>
          <w:ilvl w:val="0"/>
          <w:numId w:val="6"/>
        </w:numPr>
        <w:ind w:leftChars="0"/>
        <w:textAlignment w:val="bottom"/>
        <w:rPr>
          <w:rFonts w:ascii="Times New Roman" w:hAnsi="Times New Roman"/>
          <w:bCs/>
          <w:sz w:val="20"/>
          <w:szCs w:val="20"/>
        </w:rPr>
      </w:pPr>
      <w:r w:rsidRPr="00F821BD">
        <w:rPr>
          <w:rFonts w:ascii="Times New Roman" w:hAnsi="Times New Roman"/>
          <w:bCs/>
          <w:sz w:val="20"/>
          <w:szCs w:val="20"/>
        </w:rPr>
        <w:t>For SSB/CSI-RS-based CMR+IMR L1-SINR measurement:</w:t>
      </w:r>
    </w:p>
    <w:p w14:paraId="45D5F869" w14:textId="77777777" w:rsidR="005145C9" w:rsidRPr="00F821BD" w:rsidRDefault="005145C9" w:rsidP="005145C9">
      <w:pPr>
        <w:pStyle w:val="ListParagraph"/>
        <w:numPr>
          <w:ilvl w:val="1"/>
          <w:numId w:val="6"/>
        </w:numPr>
        <w:ind w:leftChars="0"/>
        <w:textAlignment w:val="bottom"/>
        <w:rPr>
          <w:rFonts w:ascii="Times New Roman" w:hAnsi="Times New Roman"/>
          <w:bCs/>
          <w:sz w:val="20"/>
          <w:szCs w:val="20"/>
        </w:rPr>
      </w:pPr>
      <w:r w:rsidRPr="00F821BD">
        <w:rPr>
          <w:rFonts w:ascii="Times New Roman" w:hAnsi="Times New Roman"/>
          <w:bCs/>
          <w:sz w:val="20"/>
          <w:szCs w:val="20"/>
        </w:rPr>
        <w:t xml:space="preserve">No requirement when CMR or IMR is fully overlapped with MG. </w:t>
      </w:r>
    </w:p>
    <w:p w14:paraId="3CA7AF7C" w14:textId="77777777" w:rsidR="005145C9" w:rsidRPr="00F821BD" w:rsidRDefault="005145C9" w:rsidP="005145C9">
      <w:pPr>
        <w:pStyle w:val="ListParagraph"/>
        <w:numPr>
          <w:ilvl w:val="1"/>
          <w:numId w:val="6"/>
        </w:numPr>
        <w:ind w:leftChars="0"/>
        <w:textAlignment w:val="bottom"/>
        <w:rPr>
          <w:rFonts w:ascii="Times New Roman" w:hAnsi="Times New Roman"/>
          <w:bCs/>
          <w:sz w:val="20"/>
          <w:szCs w:val="20"/>
        </w:rPr>
      </w:pPr>
      <w:r w:rsidRPr="00F821BD">
        <w:rPr>
          <w:rFonts w:ascii="Times New Roman" w:hAnsi="Times New Roman"/>
          <w:bCs/>
          <w:sz w:val="20"/>
          <w:szCs w:val="20"/>
        </w:rPr>
        <w:t>The variable P used for defining L1-SINR measurement period could can be defined as the maximum value between P</w:t>
      </w:r>
      <w:r w:rsidRPr="00F821BD">
        <w:rPr>
          <w:rFonts w:ascii="Times New Roman" w:hAnsi="Times New Roman"/>
          <w:bCs/>
          <w:sz w:val="20"/>
          <w:szCs w:val="20"/>
          <w:vertAlign w:val="subscript"/>
        </w:rPr>
        <w:t>CMR</w:t>
      </w:r>
      <w:r w:rsidRPr="00F821BD">
        <w:rPr>
          <w:rFonts w:ascii="Times New Roman" w:hAnsi="Times New Roman"/>
          <w:bCs/>
          <w:sz w:val="20"/>
          <w:szCs w:val="20"/>
        </w:rPr>
        <w:t xml:space="preserve"> and P</w:t>
      </w:r>
      <w:r w:rsidRPr="00F821BD">
        <w:rPr>
          <w:rFonts w:ascii="Times New Roman" w:hAnsi="Times New Roman"/>
          <w:bCs/>
          <w:sz w:val="20"/>
          <w:szCs w:val="20"/>
          <w:vertAlign w:val="subscript"/>
        </w:rPr>
        <w:t>IMR</w:t>
      </w:r>
      <w:r w:rsidRPr="00F821BD">
        <w:rPr>
          <w:rFonts w:ascii="Times New Roman" w:hAnsi="Times New Roman"/>
          <w:bCs/>
          <w:sz w:val="20"/>
          <w:szCs w:val="20"/>
        </w:rPr>
        <w:t>, where</w:t>
      </w:r>
    </w:p>
    <w:p w14:paraId="0803EBA3" w14:textId="77777777" w:rsidR="005145C9" w:rsidRPr="00F821BD" w:rsidRDefault="005145C9" w:rsidP="005145C9">
      <w:pPr>
        <w:pStyle w:val="ListParagraph"/>
        <w:numPr>
          <w:ilvl w:val="2"/>
          <w:numId w:val="6"/>
        </w:numPr>
        <w:ind w:leftChars="0"/>
        <w:textAlignment w:val="bottom"/>
        <w:rPr>
          <w:rFonts w:ascii="Times New Roman" w:hAnsi="Times New Roman"/>
          <w:bCs/>
          <w:sz w:val="20"/>
          <w:szCs w:val="20"/>
        </w:rPr>
      </w:pPr>
      <w:r w:rsidRPr="00F821BD">
        <w:rPr>
          <w:rFonts w:ascii="Times New Roman" w:hAnsi="Times New Roman"/>
          <w:bCs/>
          <w:sz w:val="20"/>
          <w:szCs w:val="20"/>
        </w:rPr>
        <w:t>P</w:t>
      </w:r>
      <w:r w:rsidRPr="00F821BD">
        <w:rPr>
          <w:rFonts w:ascii="Times New Roman" w:hAnsi="Times New Roman"/>
          <w:bCs/>
          <w:sz w:val="20"/>
          <w:szCs w:val="20"/>
          <w:vertAlign w:val="subscript"/>
        </w:rPr>
        <w:t>CMR</w:t>
      </w:r>
      <w:r w:rsidRPr="00F821BD">
        <w:rPr>
          <w:rFonts w:ascii="Times New Roman" w:hAnsi="Times New Roman"/>
          <w:bCs/>
          <w:sz w:val="20"/>
          <w:szCs w:val="20"/>
        </w:rPr>
        <w:t xml:space="preserve"> is the scaling factor for CMR according to the principles of defining variable P for L1-RSRP measurement.</w:t>
      </w:r>
    </w:p>
    <w:p w14:paraId="1973798D" w14:textId="77777777" w:rsidR="005145C9" w:rsidRPr="00F821BD" w:rsidRDefault="005145C9" w:rsidP="005145C9">
      <w:pPr>
        <w:pStyle w:val="ListParagraph"/>
        <w:numPr>
          <w:ilvl w:val="2"/>
          <w:numId w:val="6"/>
        </w:numPr>
        <w:ind w:leftChars="0"/>
        <w:textAlignment w:val="bottom"/>
        <w:rPr>
          <w:rFonts w:ascii="Times New Roman" w:hAnsi="Times New Roman"/>
          <w:bCs/>
          <w:sz w:val="20"/>
          <w:szCs w:val="20"/>
        </w:rPr>
      </w:pPr>
      <w:r w:rsidRPr="00F821BD">
        <w:rPr>
          <w:rFonts w:ascii="Times New Roman" w:hAnsi="Times New Roman"/>
          <w:bCs/>
          <w:sz w:val="20"/>
          <w:szCs w:val="20"/>
        </w:rPr>
        <w:t>P</w:t>
      </w:r>
      <w:r w:rsidRPr="00F821BD">
        <w:rPr>
          <w:rFonts w:ascii="Times New Roman" w:hAnsi="Times New Roman"/>
          <w:bCs/>
          <w:sz w:val="20"/>
          <w:szCs w:val="20"/>
          <w:vertAlign w:val="subscript"/>
        </w:rPr>
        <w:t>IMR</w:t>
      </w:r>
      <w:r w:rsidRPr="00F821BD">
        <w:rPr>
          <w:rFonts w:ascii="Times New Roman" w:hAnsi="Times New Roman"/>
          <w:bCs/>
          <w:sz w:val="20"/>
          <w:szCs w:val="20"/>
        </w:rPr>
        <w:t xml:space="preserve"> is the scaling factor for IMR according to the principles of defining variable P for L1-RSRP measurement.</w:t>
      </w:r>
    </w:p>
    <w:p w14:paraId="7E0AC593" w14:textId="77777777" w:rsidR="005145C9" w:rsidRPr="00F821BD" w:rsidRDefault="005145C9" w:rsidP="005145C9">
      <w:pPr>
        <w:pStyle w:val="ListParagraph"/>
        <w:numPr>
          <w:ilvl w:val="0"/>
          <w:numId w:val="6"/>
        </w:numPr>
        <w:ind w:leftChars="0"/>
        <w:textAlignment w:val="bottom"/>
        <w:rPr>
          <w:rFonts w:ascii="Times New Roman" w:hAnsi="Times New Roman"/>
          <w:bCs/>
          <w:sz w:val="20"/>
          <w:szCs w:val="20"/>
        </w:rPr>
      </w:pPr>
      <w:r w:rsidRPr="00F821BD">
        <w:rPr>
          <w:rFonts w:ascii="Times New Roman" w:hAnsi="Times New Roman"/>
          <w:bCs/>
          <w:sz w:val="20"/>
          <w:szCs w:val="20"/>
        </w:rPr>
        <w:t>For extending single carrier requirement to CA for L1-SINR measurement:</w:t>
      </w:r>
    </w:p>
    <w:p w14:paraId="7E4A90CF" w14:textId="77777777" w:rsidR="005145C9" w:rsidRPr="00F821BD" w:rsidRDefault="005145C9" w:rsidP="005145C9">
      <w:pPr>
        <w:pStyle w:val="ListParagraph"/>
        <w:numPr>
          <w:ilvl w:val="1"/>
          <w:numId w:val="6"/>
        </w:numPr>
        <w:ind w:leftChars="0"/>
        <w:textAlignment w:val="bottom"/>
        <w:rPr>
          <w:rFonts w:ascii="Times New Roman" w:hAnsi="Times New Roman"/>
          <w:bCs/>
          <w:sz w:val="20"/>
          <w:szCs w:val="20"/>
        </w:rPr>
      </w:pPr>
      <w:r w:rsidRPr="00F821BD">
        <w:rPr>
          <w:rFonts w:ascii="Times New Roman" w:hAnsi="Times New Roman"/>
          <w:bCs/>
          <w:sz w:val="20"/>
          <w:szCs w:val="20"/>
        </w:rPr>
        <w:t xml:space="preserve">Follow the conclusion from extending single carrier requirement to CA for L1-RSRP measurement in Rel-15 TEI. </w:t>
      </w:r>
    </w:p>
    <w:p w14:paraId="0DA25182" w14:textId="77777777" w:rsidR="005145C9" w:rsidRPr="00F821BD" w:rsidRDefault="005145C9" w:rsidP="005145C9">
      <w:pPr>
        <w:pStyle w:val="ListParagraph"/>
        <w:numPr>
          <w:ilvl w:val="0"/>
          <w:numId w:val="6"/>
        </w:numPr>
        <w:ind w:leftChars="0"/>
        <w:textAlignment w:val="bottom"/>
        <w:rPr>
          <w:rFonts w:ascii="Times New Roman" w:hAnsi="Times New Roman"/>
          <w:bCs/>
          <w:sz w:val="20"/>
          <w:szCs w:val="20"/>
        </w:rPr>
      </w:pPr>
      <w:r w:rsidRPr="00F821BD">
        <w:rPr>
          <w:rFonts w:ascii="Times New Roman" w:hAnsi="Times New Roman"/>
          <w:bCs/>
          <w:sz w:val="20"/>
          <w:szCs w:val="20"/>
        </w:rPr>
        <w:t>For SSB-based CMR+IMR with NZP IMR configured with “repetition = ON”:</w:t>
      </w:r>
    </w:p>
    <w:p w14:paraId="271DA8E4" w14:textId="77777777" w:rsidR="005145C9" w:rsidRPr="00F821BD" w:rsidRDefault="005145C9" w:rsidP="005145C9">
      <w:pPr>
        <w:pStyle w:val="ListParagraph"/>
        <w:numPr>
          <w:ilvl w:val="1"/>
          <w:numId w:val="6"/>
        </w:numPr>
        <w:ind w:leftChars="0"/>
        <w:textAlignment w:val="bottom"/>
        <w:rPr>
          <w:rFonts w:ascii="Times New Roman" w:hAnsi="Times New Roman"/>
          <w:bCs/>
          <w:sz w:val="20"/>
          <w:szCs w:val="20"/>
        </w:rPr>
      </w:pPr>
      <w:r w:rsidRPr="00F821BD">
        <w:rPr>
          <w:rFonts w:ascii="Times New Roman" w:hAnsi="Times New Roman"/>
          <w:bCs/>
          <w:sz w:val="20"/>
          <w:szCs w:val="20"/>
        </w:rPr>
        <w:t xml:space="preserve">No measurement period requirement shall be applied. </w:t>
      </w:r>
    </w:p>
    <w:p w14:paraId="37E5034D" w14:textId="77777777" w:rsidR="005145C9" w:rsidRPr="00F821BD" w:rsidRDefault="005145C9" w:rsidP="005145C9">
      <w:pPr>
        <w:pStyle w:val="ListParagraph"/>
        <w:numPr>
          <w:ilvl w:val="0"/>
          <w:numId w:val="6"/>
        </w:numPr>
        <w:ind w:leftChars="0"/>
        <w:textAlignment w:val="bottom"/>
        <w:rPr>
          <w:rFonts w:ascii="Times New Roman" w:hAnsi="Times New Roman"/>
          <w:bCs/>
          <w:sz w:val="20"/>
          <w:szCs w:val="20"/>
        </w:rPr>
      </w:pPr>
      <w:r w:rsidRPr="00F821BD">
        <w:rPr>
          <w:rFonts w:ascii="Times New Roman" w:hAnsi="Times New Roman"/>
          <w:bCs/>
          <w:sz w:val="20"/>
          <w:szCs w:val="20"/>
        </w:rPr>
        <w:t xml:space="preserve">For L1-SINR measurement with dedicated configured NZP-IMR, the expected UE behavior if NZP-IMR is not configured with “repetition” field: </w:t>
      </w:r>
    </w:p>
    <w:p w14:paraId="67BC7DF5" w14:textId="77777777" w:rsidR="005145C9" w:rsidRPr="00F821BD" w:rsidRDefault="005145C9" w:rsidP="005145C9">
      <w:pPr>
        <w:pStyle w:val="ListParagraph"/>
        <w:numPr>
          <w:ilvl w:val="1"/>
          <w:numId w:val="6"/>
        </w:numPr>
        <w:ind w:leftChars="0"/>
        <w:textAlignment w:val="bottom"/>
        <w:rPr>
          <w:rFonts w:ascii="Times New Roman" w:hAnsi="Times New Roman"/>
          <w:bCs/>
          <w:sz w:val="20"/>
          <w:szCs w:val="20"/>
        </w:rPr>
      </w:pPr>
      <w:r w:rsidRPr="00F821BD">
        <w:rPr>
          <w:rFonts w:ascii="Times New Roman" w:hAnsi="Times New Roman"/>
          <w:bCs/>
          <w:sz w:val="20"/>
          <w:szCs w:val="20"/>
        </w:rPr>
        <w:t xml:space="preserve">In RAN4 requirement, the FR2 scaling factor N is defined only based on CMR configuration. </w:t>
      </w:r>
    </w:p>
    <w:p w14:paraId="453909CD" w14:textId="77777777" w:rsidR="005145C9" w:rsidRPr="00F821BD" w:rsidRDefault="005145C9" w:rsidP="005145C9">
      <w:pPr>
        <w:pStyle w:val="ListParagraph"/>
        <w:numPr>
          <w:ilvl w:val="1"/>
          <w:numId w:val="6"/>
        </w:numPr>
        <w:ind w:leftChars="0"/>
        <w:textAlignment w:val="bottom"/>
        <w:rPr>
          <w:rFonts w:ascii="Times New Roman" w:hAnsi="Times New Roman"/>
          <w:bCs/>
          <w:sz w:val="20"/>
          <w:szCs w:val="20"/>
        </w:rPr>
      </w:pPr>
      <w:r w:rsidRPr="00F821BD">
        <w:rPr>
          <w:rFonts w:ascii="Times New Roman" w:hAnsi="Times New Roman"/>
          <w:bCs/>
          <w:sz w:val="20"/>
          <w:szCs w:val="20"/>
        </w:rPr>
        <w:t xml:space="preserve">In RAN4 requirement, there is no need to specify the expected UE behavior/requirement if NZP-IMR is not configured with “repetition” field, because the expected UE behavior is already specified in RAN1 and RAN2 specification. </w:t>
      </w:r>
    </w:p>
    <w:p w14:paraId="3839E998" w14:textId="77777777" w:rsidR="005145C9" w:rsidRPr="00F821BD" w:rsidRDefault="005145C9" w:rsidP="005145C9">
      <w:pPr>
        <w:pStyle w:val="ListParagraph"/>
        <w:numPr>
          <w:ilvl w:val="0"/>
          <w:numId w:val="6"/>
        </w:numPr>
        <w:ind w:leftChars="0"/>
        <w:textAlignment w:val="bottom"/>
        <w:rPr>
          <w:rFonts w:ascii="Times New Roman" w:hAnsi="Times New Roman"/>
          <w:bCs/>
          <w:sz w:val="20"/>
          <w:szCs w:val="20"/>
        </w:rPr>
      </w:pPr>
      <w:r w:rsidRPr="00F821BD">
        <w:rPr>
          <w:rFonts w:ascii="Times New Roman" w:hAnsi="Times New Roman"/>
          <w:bCs/>
          <w:sz w:val="20"/>
          <w:szCs w:val="20"/>
        </w:rPr>
        <w:t>Scheduling restriction due to L1-SINR measurement</w:t>
      </w:r>
    </w:p>
    <w:p w14:paraId="20C34A2E" w14:textId="77777777" w:rsidR="005145C9" w:rsidRPr="00F821BD" w:rsidRDefault="005145C9" w:rsidP="005145C9">
      <w:pPr>
        <w:pStyle w:val="ListParagraph"/>
        <w:numPr>
          <w:ilvl w:val="1"/>
          <w:numId w:val="6"/>
        </w:numPr>
        <w:ind w:leftChars="0"/>
        <w:textAlignment w:val="bottom"/>
        <w:rPr>
          <w:rFonts w:ascii="Times New Roman" w:hAnsi="Times New Roman"/>
          <w:bCs/>
          <w:sz w:val="20"/>
          <w:szCs w:val="20"/>
        </w:rPr>
      </w:pPr>
      <w:r w:rsidRPr="00F821BD">
        <w:rPr>
          <w:rFonts w:ascii="Times New Roman" w:hAnsi="Times New Roman"/>
          <w:bCs/>
          <w:sz w:val="20"/>
          <w:szCs w:val="20"/>
        </w:rPr>
        <w:t>The scheduling restriction due to L1-SINR shall be based on the framework of scheduling restriction due to Rel-15 L1-RSRP measurement.</w:t>
      </w:r>
    </w:p>
    <w:p w14:paraId="7F019801" w14:textId="77777777" w:rsidR="005145C9" w:rsidRDefault="005145C9" w:rsidP="005145C9">
      <w:pPr>
        <w:spacing w:after="0"/>
        <w:rPr>
          <w:b/>
          <w:bCs/>
          <w:highlight w:val="green"/>
        </w:rPr>
      </w:pPr>
    </w:p>
    <w:p w14:paraId="7B3161A2" w14:textId="77777777" w:rsidR="005145C9" w:rsidRPr="00F821BD" w:rsidRDefault="005145C9" w:rsidP="005145C9">
      <w:pPr>
        <w:spacing w:after="0"/>
        <w:rPr>
          <w:b/>
          <w:bCs/>
          <w:highlight w:val="green"/>
        </w:rPr>
      </w:pPr>
      <w:r w:rsidRPr="00F821BD">
        <w:rPr>
          <w:b/>
          <w:bCs/>
          <w:highlight w:val="green"/>
        </w:rPr>
        <w:t xml:space="preserve">Agreement </w:t>
      </w:r>
    </w:p>
    <w:p w14:paraId="307B8D0C" w14:textId="77777777" w:rsidR="005145C9" w:rsidRPr="00F821BD" w:rsidRDefault="005145C9" w:rsidP="005145C9">
      <w:pPr>
        <w:spacing w:after="0"/>
        <w:rPr>
          <w:lang w:val="en-US" w:eastAsia="ja-JP"/>
        </w:rPr>
      </w:pPr>
      <w:r w:rsidRPr="00F821BD">
        <w:rPr>
          <w:lang w:val="en-US" w:eastAsia="ja-JP"/>
        </w:rPr>
        <w:t>SCell Beam Failure Recovery</w:t>
      </w:r>
    </w:p>
    <w:p w14:paraId="0EDECF51" w14:textId="77777777" w:rsidR="005145C9" w:rsidRPr="00F821BD" w:rsidRDefault="005145C9" w:rsidP="005145C9">
      <w:pPr>
        <w:pStyle w:val="ListParagraph"/>
        <w:numPr>
          <w:ilvl w:val="0"/>
          <w:numId w:val="6"/>
        </w:numPr>
        <w:ind w:leftChars="0"/>
        <w:textAlignment w:val="bottom"/>
        <w:rPr>
          <w:rFonts w:ascii="Times New Roman" w:hAnsi="Times New Roman"/>
          <w:bCs/>
          <w:sz w:val="20"/>
          <w:szCs w:val="20"/>
        </w:rPr>
      </w:pPr>
      <w:r w:rsidRPr="00F821BD">
        <w:rPr>
          <w:rFonts w:ascii="Times New Roman" w:hAnsi="Times New Roman"/>
          <w:bCs/>
          <w:sz w:val="20"/>
          <w:szCs w:val="20"/>
        </w:rPr>
        <w:t>BFD/CBD Sharing factor for FR1 inter-band CA</w:t>
      </w:r>
    </w:p>
    <w:p w14:paraId="14C4149F" w14:textId="77777777" w:rsidR="005145C9" w:rsidRPr="00F821BD" w:rsidRDefault="005145C9" w:rsidP="005145C9">
      <w:pPr>
        <w:pStyle w:val="ListParagraph"/>
        <w:numPr>
          <w:ilvl w:val="1"/>
          <w:numId w:val="6"/>
        </w:numPr>
        <w:ind w:leftChars="0"/>
        <w:textAlignment w:val="bottom"/>
        <w:rPr>
          <w:rFonts w:ascii="Times New Roman" w:hAnsi="Times New Roman"/>
          <w:bCs/>
          <w:sz w:val="20"/>
          <w:szCs w:val="20"/>
        </w:rPr>
      </w:pPr>
      <w:r w:rsidRPr="00F821BD">
        <w:rPr>
          <w:rFonts w:ascii="Times New Roman" w:hAnsi="Times New Roman"/>
          <w:bCs/>
          <w:sz w:val="20"/>
          <w:szCs w:val="20"/>
        </w:rPr>
        <w:t xml:space="preserve">The sharing factor is proportional to the number of bands on which UE is performing BFD/CBD only for SCell. </w:t>
      </w:r>
    </w:p>
    <w:p w14:paraId="4157C219" w14:textId="77777777" w:rsidR="005145C9" w:rsidRPr="00F821BD" w:rsidRDefault="005145C9" w:rsidP="005145C9">
      <w:pPr>
        <w:pStyle w:val="ListParagraph"/>
        <w:numPr>
          <w:ilvl w:val="0"/>
          <w:numId w:val="6"/>
        </w:numPr>
        <w:ind w:leftChars="0"/>
        <w:textAlignment w:val="bottom"/>
        <w:rPr>
          <w:rFonts w:ascii="Times New Roman" w:hAnsi="Times New Roman"/>
          <w:bCs/>
          <w:sz w:val="20"/>
          <w:szCs w:val="20"/>
        </w:rPr>
      </w:pPr>
      <w:r w:rsidRPr="00F821BD">
        <w:rPr>
          <w:rFonts w:ascii="Times New Roman" w:hAnsi="Times New Roman"/>
          <w:bCs/>
          <w:sz w:val="20"/>
          <w:szCs w:val="20"/>
        </w:rPr>
        <w:t>Sharing factor for BFD/CBD measurement on PCell/PSCell:</w:t>
      </w:r>
    </w:p>
    <w:p w14:paraId="5EBE049C" w14:textId="77777777" w:rsidR="005145C9" w:rsidRPr="00F821BD" w:rsidRDefault="005145C9" w:rsidP="005145C9">
      <w:pPr>
        <w:pStyle w:val="ListParagraph"/>
        <w:numPr>
          <w:ilvl w:val="1"/>
          <w:numId w:val="6"/>
        </w:numPr>
        <w:ind w:leftChars="0"/>
        <w:textAlignment w:val="bottom"/>
        <w:rPr>
          <w:rFonts w:ascii="Times New Roman" w:hAnsi="Times New Roman"/>
          <w:bCs/>
          <w:sz w:val="20"/>
          <w:szCs w:val="20"/>
        </w:rPr>
      </w:pPr>
      <w:r w:rsidRPr="00F821BD">
        <w:rPr>
          <w:rFonts w:ascii="Times New Roman" w:hAnsi="Times New Roman"/>
          <w:bCs/>
          <w:sz w:val="20"/>
          <w:szCs w:val="20"/>
        </w:rPr>
        <w:t>No scaling factor is introduced for BFD/CBD measurements on PCell/PSCell.</w:t>
      </w:r>
    </w:p>
    <w:p w14:paraId="3AC3B21C" w14:textId="77777777" w:rsidR="005145C9" w:rsidRPr="00F821BD" w:rsidRDefault="005145C9" w:rsidP="005145C9">
      <w:pPr>
        <w:pStyle w:val="ListParagraph"/>
        <w:numPr>
          <w:ilvl w:val="0"/>
          <w:numId w:val="6"/>
        </w:numPr>
        <w:ind w:leftChars="0"/>
        <w:textAlignment w:val="bottom"/>
        <w:rPr>
          <w:rFonts w:ascii="Times New Roman" w:hAnsi="Times New Roman"/>
          <w:bCs/>
          <w:sz w:val="20"/>
          <w:szCs w:val="20"/>
        </w:rPr>
      </w:pPr>
      <w:r w:rsidRPr="00F821BD">
        <w:rPr>
          <w:rFonts w:ascii="Times New Roman" w:hAnsi="Times New Roman"/>
          <w:bCs/>
          <w:sz w:val="20"/>
          <w:szCs w:val="20"/>
        </w:rPr>
        <w:t>BFD/CBD Sharing factor for FR2 inter-band CA and FR1-FR2 CA</w:t>
      </w:r>
    </w:p>
    <w:p w14:paraId="0094A30F" w14:textId="77777777" w:rsidR="005145C9" w:rsidRPr="00F821BD" w:rsidRDefault="005145C9" w:rsidP="005145C9">
      <w:pPr>
        <w:pStyle w:val="ListParagraph"/>
        <w:numPr>
          <w:ilvl w:val="1"/>
          <w:numId w:val="6"/>
        </w:numPr>
        <w:ind w:leftChars="0"/>
        <w:textAlignment w:val="bottom"/>
        <w:rPr>
          <w:rFonts w:ascii="Times New Roman" w:hAnsi="Times New Roman"/>
          <w:bCs/>
          <w:sz w:val="20"/>
          <w:szCs w:val="20"/>
        </w:rPr>
      </w:pPr>
      <w:r w:rsidRPr="00F821BD">
        <w:rPr>
          <w:rFonts w:ascii="Times New Roman" w:hAnsi="Times New Roman"/>
          <w:bCs/>
          <w:sz w:val="20"/>
          <w:szCs w:val="20"/>
        </w:rPr>
        <w:t>Define sharing factor as:</w:t>
      </w:r>
    </w:p>
    <w:p w14:paraId="6140237B" w14:textId="77777777" w:rsidR="005145C9" w:rsidRPr="00F821BD" w:rsidRDefault="005145C9" w:rsidP="005145C9">
      <w:pPr>
        <w:pStyle w:val="ListParagraph"/>
        <w:numPr>
          <w:ilvl w:val="2"/>
          <w:numId w:val="6"/>
        </w:numPr>
        <w:ind w:leftChars="0"/>
        <w:textAlignment w:val="bottom"/>
        <w:rPr>
          <w:rFonts w:ascii="Times New Roman" w:hAnsi="Times New Roman"/>
          <w:bCs/>
          <w:sz w:val="20"/>
          <w:szCs w:val="20"/>
        </w:rPr>
      </w:pPr>
      <w:r w:rsidRPr="00F821BD">
        <w:rPr>
          <w:rFonts w:ascii="Times New Roman" w:hAnsi="Times New Roman"/>
          <w:bCs/>
          <w:sz w:val="20"/>
          <w:szCs w:val="20"/>
        </w:rPr>
        <w:t>In FR2 inter-band CA, the sharing factor is proportional to the number of bands on which UE is performing BFD/CBD only for SCell.</w:t>
      </w:r>
    </w:p>
    <w:p w14:paraId="749E05E4" w14:textId="77777777" w:rsidR="005145C9" w:rsidRPr="00F821BD" w:rsidRDefault="005145C9" w:rsidP="005145C9">
      <w:pPr>
        <w:pStyle w:val="ListParagraph"/>
        <w:numPr>
          <w:ilvl w:val="3"/>
          <w:numId w:val="6"/>
        </w:numPr>
        <w:ind w:leftChars="0"/>
        <w:textAlignment w:val="bottom"/>
        <w:rPr>
          <w:rFonts w:ascii="Times New Roman" w:hAnsi="Times New Roman"/>
          <w:bCs/>
          <w:sz w:val="20"/>
          <w:szCs w:val="20"/>
        </w:rPr>
      </w:pPr>
      <w:r w:rsidRPr="00F821BD">
        <w:rPr>
          <w:rFonts w:ascii="Times New Roman" w:hAnsi="Times New Roman"/>
          <w:bCs/>
          <w:sz w:val="20"/>
          <w:szCs w:val="20"/>
        </w:rPr>
        <w:t>UE is required to perform BFD/CBD in only one band among a set of bands that it can receive with the common beam.”</w:t>
      </w:r>
    </w:p>
    <w:p w14:paraId="6D54E9D2" w14:textId="77777777" w:rsidR="005145C9" w:rsidRPr="00F821BD" w:rsidRDefault="005145C9" w:rsidP="005145C9">
      <w:pPr>
        <w:pStyle w:val="ListParagraph"/>
        <w:numPr>
          <w:ilvl w:val="2"/>
          <w:numId w:val="6"/>
        </w:numPr>
        <w:ind w:leftChars="0"/>
        <w:textAlignment w:val="bottom"/>
        <w:rPr>
          <w:rFonts w:ascii="Times New Roman" w:hAnsi="Times New Roman"/>
          <w:bCs/>
          <w:sz w:val="20"/>
          <w:szCs w:val="20"/>
        </w:rPr>
      </w:pPr>
      <w:r w:rsidRPr="00F821BD">
        <w:rPr>
          <w:rFonts w:ascii="Times New Roman" w:hAnsi="Times New Roman"/>
          <w:bCs/>
          <w:sz w:val="20"/>
          <w:szCs w:val="20"/>
        </w:rPr>
        <w:t xml:space="preserve">In FR1+FR2 CA, sharing factor shall be introduced, and the sharing factors is the sum of the sharing factor of FR1 and the sharing factor of FR2. </w:t>
      </w:r>
    </w:p>
    <w:p w14:paraId="6D9B1000" w14:textId="77777777" w:rsidR="005145C9" w:rsidRPr="00F821BD" w:rsidRDefault="005145C9" w:rsidP="005145C9">
      <w:pPr>
        <w:pStyle w:val="ListParagraph"/>
        <w:numPr>
          <w:ilvl w:val="0"/>
          <w:numId w:val="6"/>
        </w:numPr>
        <w:ind w:leftChars="0"/>
        <w:textAlignment w:val="bottom"/>
        <w:rPr>
          <w:rFonts w:ascii="Times New Roman" w:hAnsi="Times New Roman"/>
          <w:bCs/>
          <w:sz w:val="20"/>
          <w:szCs w:val="20"/>
        </w:rPr>
      </w:pPr>
      <w:r w:rsidRPr="00F821BD">
        <w:rPr>
          <w:rFonts w:ascii="Times New Roman" w:hAnsi="Times New Roman"/>
          <w:bCs/>
          <w:sz w:val="20"/>
          <w:szCs w:val="20"/>
        </w:rPr>
        <w:t>SCell Beam Failure Recovery Request</w:t>
      </w:r>
    </w:p>
    <w:p w14:paraId="70C1D3CC" w14:textId="77777777" w:rsidR="005145C9" w:rsidRPr="00F821BD" w:rsidRDefault="005145C9" w:rsidP="005145C9">
      <w:pPr>
        <w:pStyle w:val="ListParagraph"/>
        <w:numPr>
          <w:ilvl w:val="1"/>
          <w:numId w:val="6"/>
        </w:numPr>
        <w:ind w:leftChars="0"/>
        <w:textAlignment w:val="bottom"/>
        <w:rPr>
          <w:rFonts w:ascii="Times New Roman" w:hAnsi="Times New Roman"/>
          <w:bCs/>
          <w:sz w:val="20"/>
          <w:szCs w:val="20"/>
        </w:rPr>
      </w:pPr>
      <w:r w:rsidRPr="00F821BD">
        <w:rPr>
          <w:rFonts w:ascii="Times New Roman" w:hAnsi="Times New Roman"/>
          <w:bCs/>
          <w:sz w:val="20"/>
          <w:szCs w:val="20"/>
        </w:rPr>
        <w:t>The requirement for beam failure recovery request is defined as:</w:t>
      </w:r>
    </w:p>
    <w:p w14:paraId="56E7266E" w14:textId="77777777" w:rsidR="005145C9" w:rsidRPr="00F821BD" w:rsidRDefault="005145C9" w:rsidP="005145C9">
      <w:pPr>
        <w:pStyle w:val="ListParagraph"/>
        <w:numPr>
          <w:ilvl w:val="2"/>
          <w:numId w:val="6"/>
        </w:numPr>
        <w:ind w:leftChars="0"/>
        <w:textAlignment w:val="bottom"/>
        <w:rPr>
          <w:rFonts w:ascii="Times New Roman" w:hAnsi="Times New Roman"/>
          <w:bCs/>
          <w:sz w:val="20"/>
          <w:szCs w:val="20"/>
        </w:rPr>
      </w:pPr>
      <w:r w:rsidRPr="00F821BD">
        <w:rPr>
          <w:rFonts w:ascii="Times New Roman" w:hAnsi="Times New Roman"/>
          <w:bCs/>
          <w:sz w:val="20"/>
          <w:szCs w:val="20"/>
        </w:rPr>
        <w:t xml:space="preserve">After detecting beam failure in an SCell, UE is required to transmit scheduling request on PUCCH configured for SR for BFR within a period T, where </w:t>
      </w:r>
    </w:p>
    <w:p w14:paraId="7CBA2465" w14:textId="77777777" w:rsidR="005145C9" w:rsidRPr="00F821BD" w:rsidRDefault="005145C9" w:rsidP="005145C9">
      <w:pPr>
        <w:pStyle w:val="ListParagraph"/>
        <w:numPr>
          <w:ilvl w:val="3"/>
          <w:numId w:val="6"/>
        </w:numPr>
        <w:ind w:leftChars="0"/>
        <w:textAlignment w:val="bottom"/>
        <w:rPr>
          <w:rFonts w:ascii="Times New Roman" w:hAnsi="Times New Roman"/>
          <w:bCs/>
          <w:sz w:val="20"/>
          <w:szCs w:val="20"/>
        </w:rPr>
      </w:pPr>
      <w:r w:rsidRPr="00F821BD">
        <w:rPr>
          <w:rFonts w:ascii="Times New Roman" w:hAnsi="Times New Roman"/>
          <w:bCs/>
          <w:sz w:val="20"/>
          <w:szCs w:val="20"/>
        </w:rPr>
        <w:t>T = T1 x Ceil((T2 + D) / T1),</w:t>
      </w:r>
    </w:p>
    <w:p w14:paraId="0C13401D" w14:textId="77777777" w:rsidR="005145C9" w:rsidRPr="00F821BD" w:rsidRDefault="005145C9" w:rsidP="005145C9">
      <w:pPr>
        <w:pStyle w:val="ListParagraph"/>
        <w:numPr>
          <w:ilvl w:val="4"/>
          <w:numId w:val="6"/>
        </w:numPr>
        <w:ind w:leftChars="0"/>
        <w:textAlignment w:val="bottom"/>
        <w:rPr>
          <w:rFonts w:ascii="Times New Roman" w:hAnsi="Times New Roman"/>
          <w:bCs/>
          <w:sz w:val="20"/>
          <w:szCs w:val="20"/>
        </w:rPr>
      </w:pPr>
      <w:r w:rsidRPr="00F821BD">
        <w:rPr>
          <w:rFonts w:ascii="Times New Roman" w:hAnsi="Times New Roman"/>
          <w:bCs/>
          <w:sz w:val="20"/>
          <w:szCs w:val="20"/>
        </w:rPr>
        <w:t xml:space="preserve">T1 is equal to the periodicity of PUCCH configured with schedulingRequestForBFR. </w:t>
      </w:r>
    </w:p>
    <w:p w14:paraId="598F511B" w14:textId="77777777" w:rsidR="005145C9" w:rsidRPr="00F821BD" w:rsidRDefault="005145C9" w:rsidP="005145C9">
      <w:pPr>
        <w:pStyle w:val="ListParagraph"/>
        <w:numPr>
          <w:ilvl w:val="4"/>
          <w:numId w:val="6"/>
        </w:numPr>
        <w:ind w:leftChars="0"/>
        <w:textAlignment w:val="bottom"/>
        <w:rPr>
          <w:rFonts w:ascii="Times New Roman" w:hAnsi="Times New Roman"/>
          <w:bCs/>
          <w:sz w:val="20"/>
          <w:szCs w:val="20"/>
        </w:rPr>
      </w:pPr>
      <w:r w:rsidRPr="00F821BD">
        <w:rPr>
          <w:rFonts w:ascii="Times New Roman" w:hAnsi="Times New Roman"/>
          <w:bCs/>
          <w:sz w:val="20"/>
          <w:szCs w:val="20"/>
        </w:rPr>
        <w:t>T2 is the time to perform the candidate beam detection T2 = T</w:t>
      </w:r>
      <w:r w:rsidRPr="00F821BD">
        <w:rPr>
          <w:rFonts w:ascii="Times New Roman" w:hAnsi="Times New Roman"/>
          <w:bCs/>
          <w:sz w:val="20"/>
          <w:szCs w:val="20"/>
          <w:vertAlign w:val="subscript"/>
        </w:rPr>
        <w:t>Evaluate_CBD</w:t>
      </w:r>
      <w:r w:rsidRPr="00F821BD">
        <w:rPr>
          <w:rFonts w:ascii="Times New Roman" w:hAnsi="Times New Roman"/>
          <w:bCs/>
          <w:sz w:val="20"/>
          <w:szCs w:val="20"/>
        </w:rPr>
        <w:t>.</w:t>
      </w:r>
    </w:p>
    <w:p w14:paraId="6A2757F7" w14:textId="77777777" w:rsidR="005145C9" w:rsidRPr="00F821BD" w:rsidRDefault="005145C9" w:rsidP="005145C9">
      <w:pPr>
        <w:pStyle w:val="ListParagraph"/>
        <w:numPr>
          <w:ilvl w:val="4"/>
          <w:numId w:val="6"/>
        </w:numPr>
        <w:ind w:leftChars="0"/>
        <w:textAlignment w:val="bottom"/>
        <w:rPr>
          <w:rFonts w:ascii="Times New Roman" w:hAnsi="Times New Roman"/>
          <w:bCs/>
          <w:sz w:val="20"/>
          <w:szCs w:val="20"/>
        </w:rPr>
      </w:pPr>
      <w:r w:rsidRPr="00F821BD">
        <w:rPr>
          <w:rFonts w:ascii="Times New Roman" w:hAnsi="Times New Roman"/>
          <w:bCs/>
          <w:sz w:val="20"/>
          <w:szCs w:val="20"/>
        </w:rPr>
        <w:t>T</w:t>
      </w:r>
      <w:r w:rsidRPr="00F821BD">
        <w:rPr>
          <w:rFonts w:ascii="Times New Roman" w:hAnsi="Times New Roman"/>
          <w:bCs/>
          <w:sz w:val="20"/>
          <w:szCs w:val="20"/>
          <w:vertAlign w:val="subscript"/>
        </w:rPr>
        <w:t>Evaluate_CBD</w:t>
      </w:r>
      <w:r w:rsidRPr="00F821BD">
        <w:rPr>
          <w:rFonts w:ascii="Times New Roman" w:hAnsi="Times New Roman"/>
          <w:bCs/>
          <w:sz w:val="20"/>
          <w:szCs w:val="20"/>
        </w:rPr>
        <w:t xml:space="preserve"> is the evaluation period for candidate beam detection specified in TS38.133 8.5.5 and 8.5.6. </w:t>
      </w:r>
    </w:p>
    <w:p w14:paraId="026692CC" w14:textId="77777777" w:rsidR="005145C9" w:rsidRPr="00F821BD" w:rsidRDefault="005145C9" w:rsidP="005145C9">
      <w:pPr>
        <w:pStyle w:val="ListParagraph"/>
        <w:numPr>
          <w:ilvl w:val="4"/>
          <w:numId w:val="6"/>
        </w:numPr>
        <w:ind w:leftChars="0"/>
        <w:textAlignment w:val="bottom"/>
        <w:rPr>
          <w:rFonts w:ascii="Times New Roman" w:hAnsi="Times New Roman"/>
          <w:bCs/>
          <w:sz w:val="20"/>
          <w:szCs w:val="20"/>
        </w:rPr>
      </w:pPr>
      <w:r w:rsidRPr="00F821BD">
        <w:rPr>
          <w:rFonts w:ascii="Times New Roman" w:hAnsi="Times New Roman"/>
          <w:bCs/>
          <w:sz w:val="20"/>
          <w:szCs w:val="20"/>
        </w:rPr>
        <w:t xml:space="preserve">D is the UE Processing time. </w:t>
      </w:r>
    </w:p>
    <w:p w14:paraId="341A5D73" w14:textId="77777777" w:rsidR="005145C9" w:rsidRPr="00F821BD" w:rsidRDefault="005145C9" w:rsidP="005145C9">
      <w:pPr>
        <w:pStyle w:val="ListParagraph"/>
        <w:numPr>
          <w:ilvl w:val="5"/>
          <w:numId w:val="6"/>
        </w:numPr>
        <w:ind w:leftChars="0"/>
        <w:textAlignment w:val="bottom"/>
        <w:rPr>
          <w:rFonts w:ascii="Times New Roman" w:hAnsi="Times New Roman"/>
          <w:bCs/>
          <w:sz w:val="20"/>
          <w:szCs w:val="20"/>
        </w:rPr>
      </w:pPr>
      <w:r w:rsidRPr="00F821BD">
        <w:rPr>
          <w:rFonts w:ascii="Times New Roman" w:hAnsi="Times New Roman"/>
          <w:bCs/>
          <w:sz w:val="20"/>
          <w:szCs w:val="20"/>
        </w:rPr>
        <w:t>D = 2ms</w:t>
      </w:r>
    </w:p>
    <w:p w14:paraId="727FC73D" w14:textId="77777777" w:rsidR="005145C9" w:rsidRPr="00F821BD" w:rsidRDefault="005145C9" w:rsidP="005145C9">
      <w:pPr>
        <w:pStyle w:val="ListParagraph"/>
        <w:numPr>
          <w:ilvl w:val="5"/>
          <w:numId w:val="6"/>
        </w:numPr>
        <w:ind w:leftChars="0"/>
        <w:textAlignment w:val="bottom"/>
        <w:rPr>
          <w:rFonts w:ascii="Times New Roman" w:hAnsi="Times New Roman"/>
          <w:bCs/>
          <w:sz w:val="20"/>
          <w:szCs w:val="20"/>
        </w:rPr>
      </w:pPr>
      <w:r w:rsidRPr="00F821BD">
        <w:rPr>
          <w:rFonts w:ascii="Times New Roman" w:hAnsi="Times New Roman"/>
          <w:bCs/>
          <w:sz w:val="20"/>
          <w:szCs w:val="20"/>
        </w:rPr>
        <w:t>In RAN4#96, companies may further discuss the conclusion of D = 2ms, if problem identified.</w:t>
      </w:r>
    </w:p>
    <w:p w14:paraId="2B0B646D" w14:textId="77777777" w:rsidR="005145C9" w:rsidRPr="00F821BD" w:rsidRDefault="005145C9" w:rsidP="005145C9">
      <w:pPr>
        <w:spacing w:after="0"/>
        <w:rPr>
          <w:b/>
          <w:bCs/>
          <w:highlight w:val="green"/>
        </w:rPr>
      </w:pPr>
      <w:r w:rsidRPr="00F821BD">
        <w:rPr>
          <w:b/>
          <w:bCs/>
          <w:highlight w:val="green"/>
        </w:rPr>
        <w:t xml:space="preserve">Agreement </w:t>
      </w:r>
    </w:p>
    <w:p w14:paraId="6F186769" w14:textId="77777777" w:rsidR="005145C9" w:rsidRPr="00F821BD" w:rsidRDefault="005145C9" w:rsidP="005145C9">
      <w:pPr>
        <w:spacing w:after="0"/>
        <w:rPr>
          <w:lang w:val="en-US" w:eastAsia="ja-JP"/>
        </w:rPr>
      </w:pPr>
      <w:r w:rsidRPr="00F821BD">
        <w:rPr>
          <w:lang w:val="en-US" w:eastAsia="ja-JP"/>
        </w:rPr>
        <w:t>DL/UL Beam Indication with Reduced Latency and Overhead</w:t>
      </w:r>
    </w:p>
    <w:p w14:paraId="164421BB" w14:textId="77777777" w:rsidR="005145C9" w:rsidRPr="00F821BD" w:rsidRDefault="005145C9" w:rsidP="005145C9">
      <w:pPr>
        <w:pStyle w:val="ListParagraph"/>
        <w:numPr>
          <w:ilvl w:val="0"/>
          <w:numId w:val="6"/>
        </w:numPr>
        <w:ind w:leftChars="0"/>
        <w:textAlignment w:val="bottom"/>
        <w:rPr>
          <w:rFonts w:ascii="Times New Roman" w:hAnsi="Times New Roman"/>
          <w:bCs/>
          <w:sz w:val="20"/>
          <w:szCs w:val="20"/>
        </w:rPr>
      </w:pPr>
      <w:r w:rsidRPr="00F821BD">
        <w:rPr>
          <w:rFonts w:ascii="Times New Roman" w:hAnsi="Times New Roman"/>
          <w:bCs/>
          <w:sz w:val="20"/>
          <w:szCs w:val="20"/>
        </w:rPr>
        <w:t>The necessity of new RRM requirement for MAC-CE based spatial relation update for aperiodic-SRS:</w:t>
      </w:r>
    </w:p>
    <w:p w14:paraId="4ECEBCB4" w14:textId="77777777" w:rsidR="005145C9" w:rsidRPr="00F821BD" w:rsidRDefault="005145C9" w:rsidP="005145C9">
      <w:pPr>
        <w:pStyle w:val="ListParagraph"/>
        <w:numPr>
          <w:ilvl w:val="1"/>
          <w:numId w:val="6"/>
        </w:numPr>
        <w:ind w:leftChars="0"/>
        <w:textAlignment w:val="bottom"/>
        <w:rPr>
          <w:rFonts w:ascii="Times New Roman" w:hAnsi="Times New Roman"/>
          <w:bCs/>
          <w:sz w:val="20"/>
          <w:szCs w:val="20"/>
        </w:rPr>
      </w:pPr>
      <w:r w:rsidRPr="00F821BD">
        <w:rPr>
          <w:rFonts w:ascii="Times New Roman" w:hAnsi="Times New Roman"/>
          <w:bCs/>
          <w:sz w:val="20"/>
          <w:szCs w:val="20"/>
        </w:rPr>
        <w:t>No new RRM requirement is introduced for the feature of MAC-CE based spatial relation update for aperiodic SRS.</w:t>
      </w:r>
    </w:p>
    <w:p w14:paraId="6C2A20F3" w14:textId="77777777" w:rsidR="005145C9" w:rsidRPr="007733DD" w:rsidRDefault="005145C9" w:rsidP="005145C9">
      <w:pPr>
        <w:pStyle w:val="ListParagraph"/>
        <w:ind w:left="800"/>
        <w:rPr>
          <w:rFonts w:ascii="Times New Roman" w:eastAsiaTheme="minorEastAsia" w:hAnsi="Times New Roman"/>
          <w:sz w:val="20"/>
          <w:szCs w:val="20"/>
          <w:lang w:eastAsia="zh-CN"/>
        </w:rPr>
      </w:pPr>
    </w:p>
    <w:p w14:paraId="273F0922" w14:textId="77777777" w:rsidR="005145C9" w:rsidRPr="007733DD" w:rsidRDefault="005145C9" w:rsidP="005145C9">
      <w:pPr>
        <w:pStyle w:val="ListParagraph"/>
        <w:numPr>
          <w:ilvl w:val="0"/>
          <w:numId w:val="6"/>
        </w:numPr>
        <w:ind w:leftChars="0"/>
        <w:textAlignment w:val="bottom"/>
        <w:rPr>
          <w:rFonts w:ascii="Times New Roman" w:eastAsiaTheme="minorEastAsia" w:hAnsi="Times New Roman"/>
          <w:sz w:val="20"/>
          <w:szCs w:val="20"/>
          <w:lang w:eastAsia="zh-CN"/>
        </w:rPr>
      </w:pPr>
      <w:r w:rsidRPr="007733DD">
        <w:rPr>
          <w:rFonts w:ascii="Times New Roman" w:eastAsiaTheme="minorEastAsia" w:hAnsi="Times New Roman"/>
          <w:sz w:val="20"/>
          <w:szCs w:val="20"/>
          <w:lang w:eastAsia="zh-CN"/>
        </w:rPr>
        <w:t>The necessity of new RRM requirement for MAC-CE based Pathloss RS activation</w:t>
      </w:r>
    </w:p>
    <w:p w14:paraId="384E24C2" w14:textId="77777777" w:rsidR="005145C9" w:rsidRPr="007733DD"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sidRPr="007733DD">
        <w:rPr>
          <w:rFonts w:ascii="Times New Roman" w:eastAsiaTheme="minorEastAsia" w:hAnsi="Times New Roman"/>
          <w:sz w:val="20"/>
          <w:szCs w:val="20"/>
          <w:lang w:eastAsia="zh-CN"/>
        </w:rPr>
        <w:t xml:space="preserve">Option 1: The agreed UE behavior and requirements for MAC-CE based pathloss RS activation when an activated pathloss RS is not being maintained shall be specified in TS 38.133. </w:t>
      </w:r>
    </w:p>
    <w:p w14:paraId="28E5044A" w14:textId="77777777" w:rsidR="005145C9" w:rsidRPr="007733DD"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sidRPr="007733DD">
        <w:rPr>
          <w:rFonts w:ascii="Times New Roman" w:eastAsiaTheme="minorEastAsia" w:hAnsi="Times New Roman"/>
          <w:sz w:val="20"/>
          <w:szCs w:val="20"/>
          <w:lang w:eastAsia="zh-CN"/>
        </w:rPr>
        <w:t xml:space="preserve">Option 2: Follow existing agreement from RAN4 chairman notes, as below: </w:t>
      </w:r>
    </w:p>
    <w:tbl>
      <w:tblPr>
        <w:tblW w:w="7553" w:type="dxa"/>
        <w:tblInd w:w="165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7553"/>
      </w:tblGrid>
      <w:tr w:rsidR="005145C9" w:rsidRPr="007733DD" w14:paraId="505C7E20" w14:textId="77777777" w:rsidTr="0006404F">
        <w:tc>
          <w:tcPr>
            <w:tcW w:w="7553" w:type="dxa"/>
          </w:tcPr>
          <w:p w14:paraId="74E24E3E" w14:textId="77777777" w:rsidR="005145C9" w:rsidRPr="00F821BD" w:rsidRDefault="005145C9" w:rsidP="0006404F">
            <w:pPr>
              <w:spacing w:after="0"/>
              <w:rPr>
                <w:sz w:val="18"/>
              </w:rPr>
            </w:pPr>
            <w:r w:rsidRPr="00F821BD">
              <w:rPr>
                <w:sz w:val="18"/>
              </w:rPr>
              <w:t>&lt; RAN4#92bis Chairman Notes&gt;</w:t>
            </w:r>
          </w:p>
          <w:p w14:paraId="28E085AE" w14:textId="77777777" w:rsidR="005145C9" w:rsidRPr="007733DD" w:rsidRDefault="005145C9" w:rsidP="005145C9">
            <w:pPr>
              <w:numPr>
                <w:ilvl w:val="0"/>
                <w:numId w:val="27"/>
              </w:numPr>
              <w:overflowPunct/>
              <w:autoSpaceDE/>
              <w:autoSpaceDN/>
              <w:adjustRightInd/>
              <w:spacing w:after="0" w:line="259" w:lineRule="auto"/>
              <w:textAlignment w:val="auto"/>
              <w:rPr>
                <w:rFonts w:eastAsia="SimSun"/>
                <w:sz w:val="18"/>
                <w:highlight w:val="green"/>
              </w:rPr>
            </w:pPr>
            <w:r w:rsidRPr="007733DD">
              <w:rPr>
                <w:rFonts w:eastAsia="SimSun"/>
                <w:sz w:val="18"/>
                <w:highlight w:val="green"/>
              </w:rPr>
              <w:t>No RAN4 impact has been identified due to newly introduced</w:t>
            </w:r>
          </w:p>
          <w:p w14:paraId="48752014" w14:textId="77777777" w:rsidR="005145C9" w:rsidRPr="007733DD" w:rsidRDefault="005145C9" w:rsidP="005145C9">
            <w:pPr>
              <w:numPr>
                <w:ilvl w:val="1"/>
                <w:numId w:val="27"/>
              </w:numPr>
              <w:overflowPunct/>
              <w:autoSpaceDE/>
              <w:autoSpaceDN/>
              <w:adjustRightInd/>
              <w:spacing w:after="0" w:line="259" w:lineRule="auto"/>
              <w:textAlignment w:val="auto"/>
              <w:rPr>
                <w:rFonts w:eastAsia="SimSun"/>
                <w:sz w:val="18"/>
                <w:highlight w:val="green"/>
              </w:rPr>
            </w:pPr>
            <w:r w:rsidRPr="007733DD">
              <w:rPr>
                <w:rFonts w:eastAsia="SimSun"/>
                <w:sz w:val="18"/>
                <w:highlight w:val="green"/>
              </w:rPr>
              <w:t>Mechanism of updating pathloss RS for PUSCH/SRS via MAC-CE.</w:t>
            </w:r>
          </w:p>
        </w:tc>
      </w:tr>
    </w:tbl>
    <w:p w14:paraId="075F69D2" w14:textId="77777777" w:rsidR="005145C9" w:rsidRPr="007733DD" w:rsidRDefault="005145C9" w:rsidP="005145C9">
      <w:pPr>
        <w:pStyle w:val="ListParagraph"/>
        <w:ind w:left="800"/>
        <w:rPr>
          <w:rFonts w:ascii="Times New Roman" w:eastAsiaTheme="minorEastAsia" w:hAnsi="Times New Roman"/>
          <w:sz w:val="20"/>
          <w:szCs w:val="20"/>
          <w:lang w:eastAsia="zh-CN"/>
        </w:rPr>
      </w:pPr>
    </w:p>
    <w:p w14:paraId="726B48BF" w14:textId="77777777" w:rsidR="005145C9" w:rsidRPr="007733DD" w:rsidRDefault="005145C9" w:rsidP="005145C9">
      <w:pPr>
        <w:pStyle w:val="ListParagraph"/>
        <w:numPr>
          <w:ilvl w:val="0"/>
          <w:numId w:val="6"/>
        </w:numPr>
        <w:ind w:leftChars="0"/>
        <w:textAlignment w:val="bottom"/>
        <w:rPr>
          <w:rFonts w:ascii="Times New Roman" w:eastAsiaTheme="minorEastAsia" w:hAnsi="Times New Roman"/>
          <w:sz w:val="20"/>
          <w:szCs w:val="20"/>
          <w:lang w:eastAsia="zh-CN"/>
        </w:rPr>
      </w:pPr>
      <w:r w:rsidRPr="007733DD">
        <w:rPr>
          <w:rFonts w:ascii="Times New Roman" w:eastAsiaTheme="minorEastAsia" w:hAnsi="Times New Roman"/>
          <w:sz w:val="20"/>
          <w:szCs w:val="20"/>
          <w:lang w:eastAsia="zh-CN"/>
        </w:rPr>
        <w:t>How to capture new RRM requirement for MAC-CE based Pathloss RS activation (if any)</w:t>
      </w:r>
    </w:p>
    <w:p w14:paraId="18D2AEB7" w14:textId="77777777" w:rsidR="005145C9" w:rsidRPr="007733DD"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sidRPr="007733DD">
        <w:rPr>
          <w:rFonts w:ascii="Times New Roman" w:eastAsiaTheme="minorEastAsia" w:hAnsi="Times New Roman"/>
          <w:sz w:val="20"/>
          <w:szCs w:val="20"/>
          <w:lang w:eastAsia="zh-CN"/>
        </w:rPr>
        <w:t>If the necessity of new requirement is confirmed (in the discussion on the above listed issue), there are options proposed for how to capture new RRM requirement:</w:t>
      </w:r>
    </w:p>
    <w:p w14:paraId="65856889" w14:textId="77777777" w:rsidR="005145C9" w:rsidRPr="007733DD"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7733DD">
        <w:rPr>
          <w:rFonts w:ascii="Times New Roman" w:eastAsiaTheme="minorEastAsia" w:hAnsi="Times New Roman"/>
          <w:sz w:val="20"/>
          <w:szCs w:val="20"/>
          <w:lang w:eastAsia="zh-CN"/>
        </w:rPr>
        <w:t xml:space="preserve">Option 1: in Rel-16 TEI. </w:t>
      </w:r>
    </w:p>
    <w:p w14:paraId="4A08499A" w14:textId="77777777" w:rsidR="005145C9" w:rsidRPr="007733DD"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7733DD">
        <w:rPr>
          <w:rFonts w:ascii="Times New Roman" w:eastAsiaTheme="minorEastAsia" w:hAnsi="Times New Roman"/>
          <w:sz w:val="20"/>
          <w:szCs w:val="20"/>
          <w:lang w:eastAsia="zh-CN"/>
        </w:rPr>
        <w:t xml:space="preserve">Option 2: in Rel-17 scope. </w:t>
      </w:r>
    </w:p>
    <w:p w14:paraId="3AFC801F" w14:textId="77777777" w:rsidR="005145C9" w:rsidRPr="007733DD"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7733DD">
        <w:rPr>
          <w:rFonts w:ascii="Times New Roman" w:eastAsiaTheme="minorEastAsia" w:hAnsi="Times New Roman"/>
          <w:sz w:val="20"/>
          <w:szCs w:val="20"/>
          <w:lang w:eastAsia="zh-CN"/>
        </w:rPr>
        <w:t xml:space="preserve">Option 3: in Rel-16 eMIMO WI. </w:t>
      </w:r>
    </w:p>
    <w:p w14:paraId="03CC03AD" w14:textId="77777777" w:rsidR="005145C9" w:rsidRPr="007733DD"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7733DD">
        <w:rPr>
          <w:rFonts w:ascii="Times New Roman" w:eastAsiaTheme="minorEastAsia" w:hAnsi="Times New Roman"/>
          <w:sz w:val="20"/>
          <w:szCs w:val="20"/>
          <w:lang w:eastAsia="zh-CN"/>
        </w:rPr>
        <w:t xml:space="preserve">Option 4: No new requirement needed at all. </w:t>
      </w:r>
    </w:p>
    <w:p w14:paraId="44B5B23A" w14:textId="77777777" w:rsidR="005145C9" w:rsidRDefault="005145C9" w:rsidP="005145C9">
      <w:pPr>
        <w:spacing w:after="0"/>
        <w:rPr>
          <w:b/>
          <w:bCs/>
          <w:highlight w:val="green"/>
        </w:rPr>
      </w:pPr>
    </w:p>
    <w:p w14:paraId="0983459F" w14:textId="77777777" w:rsidR="005145C9" w:rsidRPr="00F821BD" w:rsidRDefault="005145C9" w:rsidP="005145C9">
      <w:pPr>
        <w:spacing w:after="0"/>
        <w:rPr>
          <w:b/>
          <w:bCs/>
          <w:highlight w:val="green"/>
        </w:rPr>
      </w:pPr>
      <w:r w:rsidRPr="00F821BD">
        <w:rPr>
          <w:b/>
          <w:bCs/>
          <w:highlight w:val="green"/>
        </w:rPr>
        <w:t xml:space="preserve">Agreement </w:t>
      </w:r>
    </w:p>
    <w:p w14:paraId="0C12A37B" w14:textId="77777777" w:rsidR="005145C9" w:rsidRPr="00F821BD" w:rsidRDefault="005145C9" w:rsidP="005145C9">
      <w:pPr>
        <w:spacing w:after="0"/>
        <w:rPr>
          <w:lang w:val="en-US" w:eastAsia="ja-JP"/>
        </w:rPr>
      </w:pPr>
      <w:r w:rsidRPr="00F821BD">
        <w:rPr>
          <w:lang w:val="en-US" w:eastAsia="ja-JP"/>
        </w:rPr>
        <w:t>Multi-TRxP Transmission</w:t>
      </w:r>
    </w:p>
    <w:p w14:paraId="42165A6F" w14:textId="77777777" w:rsidR="005145C9" w:rsidRPr="007733DD" w:rsidRDefault="005145C9" w:rsidP="005145C9">
      <w:pPr>
        <w:pStyle w:val="ListParagraph"/>
        <w:numPr>
          <w:ilvl w:val="0"/>
          <w:numId w:val="6"/>
        </w:numPr>
        <w:ind w:leftChars="0"/>
        <w:textAlignment w:val="bottom"/>
        <w:rPr>
          <w:rFonts w:ascii="Times New Roman" w:eastAsiaTheme="minorEastAsia" w:hAnsi="Times New Roman"/>
          <w:sz w:val="20"/>
          <w:szCs w:val="20"/>
          <w:lang w:eastAsia="zh-CN"/>
        </w:rPr>
      </w:pPr>
      <w:r w:rsidRPr="00F821BD">
        <w:rPr>
          <w:rFonts w:ascii="Times New Roman" w:eastAsiaTheme="minorEastAsia" w:hAnsi="Times New Roman"/>
          <w:sz w:val="20"/>
          <w:szCs w:val="20"/>
          <w:lang w:eastAsia="zh-CN"/>
        </w:rPr>
        <w:t>“Co-located deployment assumption</w:t>
      </w:r>
      <w:r w:rsidRPr="007733DD">
        <w:rPr>
          <w:rFonts w:ascii="Times New Roman" w:eastAsiaTheme="minorEastAsia" w:hAnsi="Times New Roman"/>
          <w:sz w:val="20"/>
          <w:szCs w:val="20"/>
          <w:lang w:eastAsia="zh-CN"/>
        </w:rPr>
        <w:t>” and its impact on multi-TRxP transmission</w:t>
      </w:r>
    </w:p>
    <w:p w14:paraId="6E98295E" w14:textId="77777777" w:rsidR="005145C9" w:rsidRPr="007733DD"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sidRPr="007733DD">
        <w:rPr>
          <w:rFonts w:ascii="Times New Roman" w:eastAsiaTheme="minorEastAsia" w:hAnsi="Times New Roman"/>
          <w:sz w:val="20"/>
          <w:szCs w:val="20"/>
          <w:lang w:eastAsia="zh-CN"/>
        </w:rPr>
        <w:t xml:space="preserve">FFS whether or not “co-located deployment” in intra-band EN-DC and intra-band FR1 CA MRTD requirement needs to be revised to enable multi-TRxP transmission on NR cells. </w:t>
      </w:r>
    </w:p>
    <w:p w14:paraId="5E77DB34" w14:textId="77777777" w:rsidR="005145C9" w:rsidRPr="007733DD"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sidRPr="007733DD">
        <w:rPr>
          <w:rFonts w:ascii="Times New Roman" w:eastAsiaTheme="minorEastAsia" w:hAnsi="Times New Roman"/>
          <w:sz w:val="20"/>
          <w:szCs w:val="20"/>
          <w:lang w:eastAsia="zh-CN"/>
        </w:rPr>
        <w:t xml:space="preserve">FFS the reference timing of each multi-TRxP enabled carrier to find MRTD/MTTD in EN-DC scenarios. </w:t>
      </w:r>
    </w:p>
    <w:p w14:paraId="37215500" w14:textId="77777777" w:rsidR="005145C9" w:rsidRPr="007733DD" w:rsidRDefault="005145C9" w:rsidP="005145C9">
      <w:pPr>
        <w:pStyle w:val="ListParagraph"/>
        <w:numPr>
          <w:ilvl w:val="0"/>
          <w:numId w:val="6"/>
        </w:numPr>
        <w:ind w:leftChars="0"/>
        <w:textAlignment w:val="bottom"/>
        <w:rPr>
          <w:rFonts w:ascii="Times New Roman" w:eastAsiaTheme="minorEastAsia" w:hAnsi="Times New Roman"/>
          <w:sz w:val="20"/>
          <w:szCs w:val="20"/>
          <w:lang w:eastAsia="zh-CN"/>
        </w:rPr>
      </w:pPr>
      <w:r w:rsidRPr="007733DD">
        <w:rPr>
          <w:rFonts w:ascii="Times New Roman" w:eastAsiaTheme="minorEastAsia" w:hAnsi="Times New Roman"/>
          <w:sz w:val="20"/>
          <w:szCs w:val="20"/>
          <w:lang w:eastAsia="zh-CN"/>
        </w:rPr>
        <w:t>For FR1 Intra-band CA, RRM MRTD requirement impact due to enabling multi-TRxP transmission in Rel-16:</w:t>
      </w:r>
    </w:p>
    <w:p w14:paraId="14C6A530" w14:textId="77777777" w:rsidR="005145C9" w:rsidRPr="00F821BD"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sidRPr="007733DD">
        <w:rPr>
          <w:rFonts w:ascii="Times New Roman" w:eastAsiaTheme="minorEastAsia" w:hAnsi="Times New Roman"/>
          <w:sz w:val="20"/>
          <w:szCs w:val="20"/>
          <w:lang w:eastAsia="zh-CN"/>
        </w:rPr>
        <w:t>RAN4 apply the same conclusion as intra-band EN-DC.</w:t>
      </w:r>
    </w:p>
    <w:p w14:paraId="23BBE128" w14:textId="77777777" w:rsidR="005145C9" w:rsidRDefault="005145C9" w:rsidP="005145C9">
      <w:pPr>
        <w:spacing w:after="0"/>
        <w:rPr>
          <w:b/>
          <w:sz w:val="22"/>
          <w:lang w:val="en-US" w:eastAsia="ja-JP"/>
        </w:rPr>
      </w:pPr>
    </w:p>
    <w:p w14:paraId="79B97047" w14:textId="77777777" w:rsidR="005145C9" w:rsidRDefault="005145C9" w:rsidP="005145C9">
      <w:pPr>
        <w:pStyle w:val="ListParagraph"/>
        <w:numPr>
          <w:ilvl w:val="0"/>
          <w:numId w:val="28"/>
        </w:numPr>
        <w:ind w:leftChars="0"/>
        <w:rPr>
          <w:rFonts w:ascii="Times New Roman" w:hAnsi="Times New Roman"/>
          <w:sz w:val="20"/>
          <w:szCs w:val="20"/>
          <w:u w:val="single"/>
        </w:rPr>
      </w:pPr>
      <w:r>
        <w:rPr>
          <w:rFonts w:ascii="Times New Roman" w:hAnsi="Times New Roman"/>
          <w:sz w:val="20"/>
          <w:szCs w:val="20"/>
          <w:u w:val="single"/>
        </w:rPr>
        <w:t>Demodulation and CSI performance</w:t>
      </w:r>
      <w:r w:rsidRPr="00F0586C">
        <w:rPr>
          <w:rFonts w:ascii="Times New Roman" w:hAnsi="Times New Roman"/>
          <w:sz w:val="20"/>
          <w:szCs w:val="20"/>
          <w:u w:val="single"/>
        </w:rPr>
        <w:t xml:space="preserve"> requirement: </w:t>
      </w:r>
    </w:p>
    <w:p w14:paraId="5A154F33" w14:textId="77777777" w:rsidR="005145C9" w:rsidRDefault="005145C9" w:rsidP="005145C9">
      <w:pPr>
        <w:spacing w:after="0"/>
        <w:rPr>
          <w:b/>
          <w:sz w:val="22"/>
          <w:lang w:val="en-US" w:eastAsia="ja-JP"/>
        </w:rPr>
      </w:pPr>
    </w:p>
    <w:p w14:paraId="7E8C37A8" w14:textId="77777777" w:rsidR="005145C9" w:rsidRDefault="005145C9" w:rsidP="005145C9">
      <w:pPr>
        <w:spacing w:after="0"/>
        <w:rPr>
          <w:rFonts w:eastAsiaTheme="minorEastAsia"/>
          <w:lang w:val="en-US" w:eastAsia="zh-CN"/>
        </w:rPr>
      </w:pPr>
      <w:r>
        <w:rPr>
          <w:rFonts w:eastAsiaTheme="minorEastAsia" w:hint="eastAsia"/>
          <w:lang w:val="en-US" w:eastAsia="zh-CN"/>
        </w:rPr>
        <w:t>Following way forwards and simulation assumption for PDSCH requirements, PMI requirements approved:</w:t>
      </w:r>
    </w:p>
    <w:p w14:paraId="644029F4" w14:textId="77777777" w:rsidR="005145C9" w:rsidRPr="00D76227" w:rsidRDefault="005145C9" w:rsidP="005145C9">
      <w:pPr>
        <w:pStyle w:val="ListParagraph"/>
        <w:numPr>
          <w:ilvl w:val="0"/>
          <w:numId w:val="6"/>
        </w:numPr>
        <w:ind w:leftChars="0"/>
        <w:textAlignment w:val="bottom"/>
        <w:rPr>
          <w:rFonts w:ascii="Times New Roman" w:hAnsi="Times New Roman"/>
          <w:bCs/>
          <w:sz w:val="20"/>
          <w:szCs w:val="20"/>
        </w:rPr>
      </w:pPr>
      <w:r w:rsidRPr="00D76227">
        <w:rPr>
          <w:rFonts w:ascii="Times New Roman" w:hAnsi="Times New Roman"/>
          <w:bCs/>
          <w:sz w:val="20"/>
          <w:szCs w:val="20"/>
        </w:rPr>
        <w:t>R4-2008813</w:t>
      </w:r>
      <w:r w:rsidRPr="00D76227">
        <w:rPr>
          <w:rFonts w:ascii="Times New Roman" w:hAnsi="Times New Roman"/>
          <w:bCs/>
          <w:sz w:val="20"/>
          <w:szCs w:val="20"/>
        </w:rPr>
        <w:tab/>
      </w:r>
      <w:r w:rsidRPr="00D76227">
        <w:rPr>
          <w:rFonts w:ascii="Times New Roman" w:hAnsi="Times New Roman" w:hint="eastAsia"/>
          <w:bCs/>
          <w:sz w:val="20"/>
          <w:szCs w:val="20"/>
        </w:rPr>
        <w:t xml:space="preserve">WF for </w:t>
      </w:r>
      <w:r w:rsidRPr="00D76227">
        <w:rPr>
          <w:rFonts w:ascii="Times New Roman" w:hAnsi="Times New Roman"/>
          <w:bCs/>
          <w:sz w:val="20"/>
          <w:szCs w:val="20"/>
        </w:rPr>
        <w:t>general</w:t>
      </w:r>
      <w:r w:rsidRPr="00D76227">
        <w:rPr>
          <w:rFonts w:ascii="Times New Roman" w:hAnsi="Times New Roman" w:hint="eastAsia"/>
          <w:bCs/>
          <w:sz w:val="20"/>
          <w:szCs w:val="20"/>
        </w:rPr>
        <w:t xml:space="preserve"> </w:t>
      </w:r>
      <w:r w:rsidRPr="00D76227">
        <w:rPr>
          <w:rFonts w:ascii="Times New Roman" w:hAnsi="Times New Roman"/>
          <w:bCs/>
          <w:sz w:val="20"/>
          <w:szCs w:val="20"/>
        </w:rPr>
        <w:t>and PDSCH</w:t>
      </w:r>
      <w:r w:rsidRPr="00D76227">
        <w:rPr>
          <w:rFonts w:ascii="Times New Roman" w:hAnsi="Times New Roman" w:hint="eastAsia"/>
          <w:bCs/>
          <w:sz w:val="20"/>
          <w:szCs w:val="20"/>
        </w:rPr>
        <w:t xml:space="preserve"> requirements with Single-DCI SDM scheme and Multi-DCI transmission schemes (eMBB)</w:t>
      </w:r>
    </w:p>
    <w:p w14:paraId="0C9674A6" w14:textId="77777777" w:rsidR="005145C9" w:rsidRPr="00D76227" w:rsidRDefault="005145C9" w:rsidP="005145C9">
      <w:pPr>
        <w:pStyle w:val="ListParagraph"/>
        <w:numPr>
          <w:ilvl w:val="0"/>
          <w:numId w:val="6"/>
        </w:numPr>
        <w:ind w:leftChars="0"/>
        <w:textAlignment w:val="bottom"/>
        <w:rPr>
          <w:rFonts w:ascii="Times New Roman" w:hAnsi="Times New Roman"/>
          <w:bCs/>
          <w:sz w:val="20"/>
          <w:szCs w:val="20"/>
        </w:rPr>
      </w:pPr>
      <w:r w:rsidRPr="00D76227">
        <w:rPr>
          <w:rFonts w:ascii="Times New Roman" w:hAnsi="Times New Roman"/>
          <w:bCs/>
          <w:sz w:val="20"/>
          <w:szCs w:val="20"/>
        </w:rPr>
        <w:t>R4-2008814</w:t>
      </w:r>
      <w:r w:rsidRPr="00D76227">
        <w:rPr>
          <w:rFonts w:ascii="Times New Roman" w:hAnsi="Times New Roman"/>
          <w:bCs/>
          <w:sz w:val="20"/>
          <w:szCs w:val="20"/>
        </w:rPr>
        <w:tab/>
      </w:r>
      <w:r w:rsidRPr="00D76227">
        <w:rPr>
          <w:rFonts w:ascii="Times New Roman" w:hAnsi="Times New Roman" w:hint="eastAsia"/>
          <w:bCs/>
          <w:sz w:val="20"/>
          <w:szCs w:val="20"/>
        </w:rPr>
        <w:t xml:space="preserve">WF for PDSCH requirements with </w:t>
      </w:r>
      <w:r w:rsidRPr="00D76227">
        <w:rPr>
          <w:rFonts w:ascii="Times New Roman" w:hAnsi="Times New Roman"/>
          <w:bCs/>
          <w:sz w:val="20"/>
          <w:szCs w:val="20"/>
        </w:rPr>
        <w:t>Single-DCI based multi-TRP/Panel transmission schemes (URLLC)</w:t>
      </w:r>
    </w:p>
    <w:p w14:paraId="0305B337" w14:textId="77777777" w:rsidR="005145C9" w:rsidRPr="00D76227" w:rsidRDefault="005145C9" w:rsidP="005145C9">
      <w:pPr>
        <w:pStyle w:val="ListParagraph"/>
        <w:numPr>
          <w:ilvl w:val="0"/>
          <w:numId w:val="6"/>
        </w:numPr>
        <w:ind w:leftChars="0"/>
        <w:textAlignment w:val="bottom"/>
        <w:rPr>
          <w:rFonts w:ascii="Times New Roman" w:hAnsi="Times New Roman"/>
          <w:bCs/>
          <w:sz w:val="20"/>
          <w:szCs w:val="20"/>
        </w:rPr>
      </w:pPr>
      <w:r w:rsidRPr="00D76227">
        <w:rPr>
          <w:rFonts w:ascii="Times New Roman" w:hAnsi="Times New Roman"/>
          <w:bCs/>
          <w:sz w:val="20"/>
          <w:szCs w:val="20"/>
        </w:rPr>
        <w:t>R4-2008815</w:t>
      </w:r>
      <w:r w:rsidRPr="00D76227">
        <w:rPr>
          <w:rFonts w:ascii="Times New Roman" w:hAnsi="Times New Roman"/>
          <w:bCs/>
          <w:sz w:val="20"/>
          <w:szCs w:val="20"/>
        </w:rPr>
        <w:tab/>
      </w:r>
      <w:r w:rsidRPr="00D76227">
        <w:rPr>
          <w:rFonts w:ascii="Times New Roman" w:hAnsi="Times New Roman" w:hint="eastAsia"/>
          <w:bCs/>
          <w:sz w:val="20"/>
          <w:szCs w:val="20"/>
        </w:rPr>
        <w:t>Simulation assumption for PDSCH requirements with Single-DCI SDM scheme and Multi-DCI transmission schemes</w:t>
      </w:r>
    </w:p>
    <w:p w14:paraId="0CB8ED38" w14:textId="77777777" w:rsidR="005145C9" w:rsidRPr="00D76227" w:rsidRDefault="005145C9" w:rsidP="005145C9">
      <w:pPr>
        <w:pStyle w:val="ListParagraph"/>
        <w:numPr>
          <w:ilvl w:val="0"/>
          <w:numId w:val="6"/>
        </w:numPr>
        <w:ind w:leftChars="0"/>
        <w:textAlignment w:val="bottom"/>
        <w:rPr>
          <w:rFonts w:ascii="Times New Roman" w:hAnsi="Times New Roman"/>
          <w:bCs/>
          <w:sz w:val="20"/>
          <w:szCs w:val="20"/>
        </w:rPr>
      </w:pPr>
      <w:r w:rsidRPr="00D76227">
        <w:rPr>
          <w:rFonts w:ascii="Times New Roman" w:hAnsi="Times New Roman"/>
          <w:bCs/>
          <w:sz w:val="20"/>
          <w:szCs w:val="20"/>
        </w:rPr>
        <w:t>R4-2008816</w:t>
      </w:r>
      <w:r w:rsidRPr="00D76227">
        <w:rPr>
          <w:rFonts w:ascii="Times New Roman" w:hAnsi="Times New Roman"/>
          <w:bCs/>
          <w:sz w:val="20"/>
          <w:szCs w:val="20"/>
        </w:rPr>
        <w:tab/>
      </w:r>
      <w:r w:rsidRPr="00D76227">
        <w:rPr>
          <w:rFonts w:ascii="Times New Roman" w:hAnsi="Times New Roman" w:hint="eastAsia"/>
          <w:bCs/>
          <w:sz w:val="20"/>
          <w:szCs w:val="20"/>
        </w:rPr>
        <w:t>WF for PMI test case with Rel-16 Type II codebook</w:t>
      </w:r>
    </w:p>
    <w:p w14:paraId="2D714594" w14:textId="77777777" w:rsidR="005145C9" w:rsidRPr="00D76227" w:rsidRDefault="005145C9" w:rsidP="005145C9">
      <w:pPr>
        <w:spacing w:after="0"/>
        <w:rPr>
          <w:rFonts w:eastAsiaTheme="minorEastAsia"/>
          <w:lang w:val="en-US" w:eastAsia="zh-CN"/>
        </w:rPr>
      </w:pPr>
    </w:p>
    <w:p w14:paraId="6D870D21" w14:textId="77777777" w:rsidR="005145C9" w:rsidRPr="007B2A28" w:rsidRDefault="005145C9" w:rsidP="005145C9">
      <w:pPr>
        <w:spacing w:after="0"/>
        <w:rPr>
          <w:b/>
          <w:sz w:val="22"/>
          <w:lang w:val="en-US" w:eastAsia="ja-JP"/>
        </w:rPr>
      </w:pPr>
    </w:p>
    <w:p w14:paraId="710F9BCA" w14:textId="77777777" w:rsidR="005145C9" w:rsidRPr="004A6D75" w:rsidRDefault="005145C9" w:rsidP="005145C9">
      <w:pPr>
        <w:spacing w:after="0"/>
        <w:rPr>
          <w:b/>
          <w:bCs/>
          <w:highlight w:val="green"/>
        </w:rPr>
      </w:pPr>
      <w:r w:rsidRPr="004A6D75">
        <w:rPr>
          <w:b/>
          <w:bCs/>
          <w:highlight w:val="green"/>
        </w:rPr>
        <w:t xml:space="preserve">Agreement: </w:t>
      </w:r>
    </w:p>
    <w:p w14:paraId="7ED89315" w14:textId="77777777" w:rsidR="005145C9" w:rsidRPr="005F4ABD" w:rsidRDefault="005145C9" w:rsidP="005145C9">
      <w:pPr>
        <w:spacing w:after="0"/>
        <w:rPr>
          <w:lang w:val="en-US" w:eastAsia="ja-JP"/>
        </w:rPr>
      </w:pPr>
      <w:r w:rsidRPr="005F4ABD">
        <w:rPr>
          <w:rFonts w:hint="eastAsia"/>
          <w:lang w:val="en-US" w:eastAsia="ja-JP"/>
        </w:rPr>
        <w:t xml:space="preserve">Test scope: </w:t>
      </w:r>
    </w:p>
    <w:p w14:paraId="558F92D3" w14:textId="77777777" w:rsidR="005145C9" w:rsidRPr="00B71E3B" w:rsidRDefault="005145C9" w:rsidP="005145C9">
      <w:pPr>
        <w:pStyle w:val="ListParagraph"/>
        <w:numPr>
          <w:ilvl w:val="0"/>
          <w:numId w:val="6"/>
        </w:numPr>
        <w:ind w:leftChars="0"/>
        <w:textAlignment w:val="bottom"/>
        <w:rPr>
          <w:rFonts w:ascii="Times New Roman" w:eastAsiaTheme="minorEastAsia" w:hAnsi="Times New Roman"/>
          <w:sz w:val="20"/>
          <w:szCs w:val="20"/>
          <w:lang w:eastAsia="zh-CN"/>
        </w:rPr>
      </w:pPr>
      <w:r w:rsidRPr="00B71E3B">
        <w:rPr>
          <w:rFonts w:ascii="Times New Roman" w:eastAsiaTheme="minorEastAsia" w:hAnsi="Times New Roman"/>
          <w:sz w:val="20"/>
          <w:szCs w:val="20"/>
          <w:lang w:eastAsia="zh-CN"/>
        </w:rPr>
        <w:t xml:space="preserve">Introduce PDSCH requirement </w:t>
      </w:r>
      <w:r>
        <w:rPr>
          <w:rFonts w:ascii="Times New Roman" w:eastAsiaTheme="minorEastAsia" w:hAnsi="Times New Roman" w:hint="eastAsia"/>
          <w:sz w:val="20"/>
          <w:szCs w:val="20"/>
          <w:lang w:eastAsia="zh-CN"/>
        </w:rPr>
        <w:t>with</w:t>
      </w:r>
      <w:r w:rsidRPr="00B71E3B">
        <w:rPr>
          <w:rFonts w:ascii="Times New Roman" w:eastAsiaTheme="minorEastAsia" w:hAnsi="Times New Roman"/>
          <w:sz w:val="20"/>
          <w:szCs w:val="20"/>
          <w:lang w:eastAsia="zh-CN"/>
        </w:rPr>
        <w:t xml:space="preserve"> single-DCI based multi-TRP/Panel </w:t>
      </w:r>
      <w:r>
        <w:rPr>
          <w:rFonts w:ascii="Times New Roman" w:eastAsiaTheme="minorEastAsia" w:hAnsi="Times New Roman" w:hint="eastAsia"/>
          <w:sz w:val="20"/>
          <w:szCs w:val="20"/>
          <w:lang w:eastAsia="zh-CN"/>
        </w:rPr>
        <w:t xml:space="preserve">SDM transmission scheme </w:t>
      </w:r>
      <w:r w:rsidRPr="00B71E3B">
        <w:rPr>
          <w:rFonts w:ascii="Times New Roman" w:eastAsiaTheme="minorEastAsia" w:hAnsi="Times New Roman"/>
          <w:sz w:val="20"/>
          <w:szCs w:val="20"/>
          <w:lang w:eastAsia="zh-CN"/>
        </w:rPr>
        <w:t xml:space="preserve"> for eMBB</w:t>
      </w:r>
    </w:p>
    <w:p w14:paraId="00008EC9" w14:textId="77777777" w:rsidR="005145C9" w:rsidRPr="00B71E3B" w:rsidRDefault="005145C9" w:rsidP="005145C9">
      <w:pPr>
        <w:pStyle w:val="ListParagraph"/>
        <w:numPr>
          <w:ilvl w:val="0"/>
          <w:numId w:val="6"/>
        </w:numPr>
        <w:ind w:leftChars="0"/>
        <w:textAlignment w:val="bottom"/>
        <w:rPr>
          <w:rFonts w:ascii="Times New Roman" w:eastAsiaTheme="minorEastAsia" w:hAnsi="Times New Roman"/>
          <w:sz w:val="20"/>
          <w:szCs w:val="20"/>
          <w:lang w:eastAsia="zh-CN"/>
        </w:rPr>
      </w:pPr>
      <w:r w:rsidRPr="00B71E3B">
        <w:rPr>
          <w:rFonts w:ascii="Times New Roman" w:eastAsiaTheme="minorEastAsia" w:hAnsi="Times New Roman" w:hint="eastAsia"/>
          <w:sz w:val="20"/>
          <w:szCs w:val="20"/>
          <w:lang w:eastAsia="zh-CN"/>
        </w:rPr>
        <w:t xml:space="preserve">FFS </w:t>
      </w:r>
      <w:r>
        <w:rPr>
          <w:rFonts w:ascii="Times New Roman" w:eastAsiaTheme="minorEastAsia" w:hAnsi="Times New Roman" w:hint="eastAsia"/>
          <w:sz w:val="20"/>
          <w:szCs w:val="20"/>
          <w:lang w:eastAsia="zh-CN"/>
        </w:rPr>
        <w:t xml:space="preserve"> whether </w:t>
      </w:r>
      <w:r w:rsidRPr="00B71E3B">
        <w:rPr>
          <w:rFonts w:ascii="Times New Roman" w:eastAsiaTheme="minorEastAsia" w:hAnsi="Times New Roman" w:hint="eastAsia"/>
          <w:sz w:val="20"/>
          <w:szCs w:val="20"/>
          <w:lang w:eastAsia="zh-CN"/>
        </w:rPr>
        <w:t xml:space="preserve">to define </w:t>
      </w:r>
      <w:r w:rsidRPr="00B71E3B">
        <w:rPr>
          <w:rFonts w:ascii="Times New Roman" w:eastAsiaTheme="minorEastAsia" w:hAnsi="Times New Roman"/>
          <w:sz w:val="20"/>
          <w:szCs w:val="20"/>
          <w:lang w:eastAsia="zh-CN"/>
        </w:rPr>
        <w:t xml:space="preserve">PDSCH requirement </w:t>
      </w:r>
      <w:r>
        <w:rPr>
          <w:rFonts w:ascii="Times New Roman" w:eastAsiaTheme="minorEastAsia" w:hAnsi="Times New Roman" w:hint="eastAsia"/>
          <w:sz w:val="20"/>
          <w:szCs w:val="20"/>
          <w:lang w:eastAsia="zh-CN"/>
        </w:rPr>
        <w:t>with</w:t>
      </w:r>
      <w:r w:rsidRPr="00B71E3B">
        <w:rPr>
          <w:rFonts w:ascii="Times New Roman" w:eastAsiaTheme="minorEastAsia" w:hAnsi="Times New Roman"/>
          <w:sz w:val="20"/>
          <w:szCs w:val="20"/>
          <w:lang w:eastAsia="zh-CN"/>
        </w:rPr>
        <w:t xml:space="preserve"> single-DCI based multi-TRP/Panel transmission </w:t>
      </w:r>
      <w:r>
        <w:rPr>
          <w:rFonts w:ascii="Times New Roman" w:eastAsiaTheme="minorEastAsia" w:hAnsi="Times New Roman" w:hint="eastAsia"/>
          <w:sz w:val="20"/>
          <w:szCs w:val="20"/>
          <w:lang w:eastAsia="zh-CN"/>
        </w:rPr>
        <w:t xml:space="preserve">schemes </w:t>
      </w:r>
      <w:r w:rsidRPr="00B71E3B">
        <w:rPr>
          <w:rFonts w:ascii="Times New Roman" w:eastAsiaTheme="minorEastAsia" w:hAnsi="Times New Roman"/>
          <w:sz w:val="20"/>
          <w:szCs w:val="20"/>
          <w:lang w:eastAsia="zh-CN"/>
        </w:rPr>
        <w:t xml:space="preserve">for </w:t>
      </w:r>
      <w:r w:rsidRPr="00B71E3B">
        <w:rPr>
          <w:rFonts w:ascii="Times New Roman" w:eastAsiaTheme="minorEastAsia" w:hAnsi="Times New Roman" w:hint="eastAsia"/>
          <w:sz w:val="20"/>
          <w:szCs w:val="20"/>
          <w:lang w:eastAsia="zh-CN"/>
        </w:rPr>
        <w:t>URLLC</w:t>
      </w:r>
      <w:r>
        <w:rPr>
          <w:rFonts w:ascii="Times New Roman" w:eastAsiaTheme="minorEastAsia" w:hAnsi="Times New Roman" w:hint="eastAsia"/>
          <w:sz w:val="20"/>
          <w:szCs w:val="20"/>
          <w:lang w:eastAsia="zh-CN"/>
        </w:rPr>
        <w:t xml:space="preserve">FFS whether to define PDSCH requirement with multi-TRP/Panel transmission schemes in FR2 </w:t>
      </w:r>
    </w:p>
    <w:p w14:paraId="3072583D" w14:textId="77777777" w:rsidR="005145C9" w:rsidRDefault="005145C9" w:rsidP="005145C9">
      <w:pPr>
        <w:pStyle w:val="ListParagraph"/>
        <w:ind w:leftChars="0" w:left="720"/>
        <w:textAlignment w:val="bottom"/>
        <w:rPr>
          <w:bCs/>
        </w:rPr>
      </w:pPr>
    </w:p>
    <w:p w14:paraId="2DAFDDE0" w14:textId="77777777" w:rsidR="005145C9" w:rsidRPr="00B71E3B" w:rsidRDefault="005145C9" w:rsidP="005145C9">
      <w:pPr>
        <w:spacing w:after="0"/>
        <w:rPr>
          <w:b/>
          <w:bCs/>
          <w:highlight w:val="green"/>
        </w:rPr>
      </w:pPr>
      <w:r w:rsidRPr="004A6D75">
        <w:rPr>
          <w:b/>
          <w:bCs/>
          <w:highlight w:val="green"/>
        </w:rPr>
        <w:t xml:space="preserve">Agreement: </w:t>
      </w:r>
    </w:p>
    <w:p w14:paraId="4EDFA71A" w14:textId="77777777" w:rsidR="005145C9" w:rsidRPr="005F4ABD" w:rsidRDefault="005145C9" w:rsidP="005145C9">
      <w:pPr>
        <w:spacing w:after="0"/>
        <w:rPr>
          <w:lang w:val="en-US" w:eastAsia="ja-JP"/>
        </w:rPr>
      </w:pPr>
      <w:r w:rsidRPr="005F4ABD">
        <w:rPr>
          <w:lang w:val="en-US" w:eastAsia="ja-JP"/>
        </w:rPr>
        <w:t>General test set-up for PDSCH requirements for eMBB</w:t>
      </w:r>
    </w:p>
    <w:p w14:paraId="751A6A48" w14:textId="77777777" w:rsidR="005145C9" w:rsidRDefault="005145C9" w:rsidP="005145C9">
      <w:pPr>
        <w:pStyle w:val="ListParagraph"/>
        <w:numPr>
          <w:ilvl w:val="0"/>
          <w:numId w:val="6"/>
        </w:numPr>
        <w:ind w:leftChars="0"/>
        <w:textAlignment w:val="bottom"/>
        <w:rPr>
          <w:rFonts w:ascii="Times New Roman" w:hAnsi="Times New Roman"/>
          <w:bCs/>
          <w:sz w:val="20"/>
          <w:szCs w:val="20"/>
        </w:rPr>
      </w:pPr>
      <w:r w:rsidRPr="00B71E3B">
        <w:rPr>
          <w:rFonts w:ascii="Times New Roman" w:eastAsiaTheme="minorEastAsia" w:hAnsi="Times New Roman"/>
          <w:sz w:val="20"/>
          <w:szCs w:val="20"/>
          <w:lang w:eastAsia="zh-CN"/>
        </w:rPr>
        <w:t>Reference for timing offset/frequency offset</w:t>
      </w:r>
    </w:p>
    <w:p w14:paraId="116C4432" w14:textId="77777777" w:rsidR="005145C9"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sidRPr="00B71E3B">
        <w:rPr>
          <w:rFonts w:ascii="Times New Roman" w:eastAsiaTheme="minorEastAsia" w:hAnsi="Times New Roman"/>
          <w:sz w:val="20"/>
          <w:szCs w:val="20"/>
          <w:lang w:eastAsia="zh-CN"/>
        </w:rPr>
        <w:t xml:space="preserve">Option 1: </w:t>
      </w:r>
    </w:p>
    <w:p w14:paraId="0180E558" w14:textId="77777777" w:rsidR="005145C9" w:rsidRPr="00B71E3B"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Using TO </w:t>
      </w:r>
      <w:r w:rsidRPr="00B71E3B">
        <w:rPr>
          <w:rFonts w:ascii="Times New Roman" w:eastAsiaTheme="minorEastAsia" w:hAnsi="Times New Roman"/>
          <w:sz w:val="20"/>
          <w:szCs w:val="20"/>
          <w:lang w:val="en-GB" w:eastAsia="zh-CN"/>
        </w:rPr>
        <w:t>which carry on SSB transmission with default TCI state #0 as the reference TP (TP1)</w:t>
      </w:r>
    </w:p>
    <w:p w14:paraId="48EB16C4" w14:textId="77777777" w:rsidR="005145C9" w:rsidRPr="00B71E3B"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val="en-GB" w:eastAsia="zh-CN"/>
        </w:rPr>
        <w:t>Timing offset = timing offset among TP2 and TP1</w:t>
      </w:r>
    </w:p>
    <w:p w14:paraId="7DD54713" w14:textId="77777777" w:rsidR="005145C9" w:rsidRPr="00B71E3B"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val="en-GB" w:eastAsia="zh-CN"/>
        </w:rPr>
        <w:t>Frequency offset = frequency offset among TP2 and TP1</w:t>
      </w:r>
    </w:p>
    <w:p w14:paraId="7A14A274" w14:textId="77777777" w:rsidR="005145C9" w:rsidRPr="00B71E3B"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Other options not precluded</w:t>
      </w:r>
    </w:p>
    <w:p w14:paraId="04A93468" w14:textId="77777777" w:rsidR="005145C9" w:rsidRPr="00B71E3B" w:rsidRDefault="005145C9" w:rsidP="005145C9">
      <w:pPr>
        <w:pStyle w:val="ListParagraph"/>
        <w:numPr>
          <w:ilvl w:val="0"/>
          <w:numId w:val="6"/>
        </w:numPr>
        <w:ind w:leftChars="0"/>
        <w:textAlignment w:val="bottom"/>
        <w:rPr>
          <w:rFonts w:ascii="Times New Roman" w:hAnsi="Times New Roman"/>
          <w:bCs/>
          <w:sz w:val="20"/>
          <w:szCs w:val="20"/>
        </w:rPr>
      </w:pPr>
      <w:r w:rsidRPr="00B71E3B">
        <w:rPr>
          <w:rFonts w:ascii="Times New Roman" w:eastAsiaTheme="minorEastAsia" w:hAnsi="Times New Roman"/>
          <w:sz w:val="20"/>
          <w:szCs w:val="20"/>
          <w:lang w:eastAsia="zh-CN"/>
        </w:rPr>
        <w:t>Baseline receiver assumption for FFT window timing</w:t>
      </w:r>
    </w:p>
    <w:p w14:paraId="6A4C1B6C" w14:textId="77777777" w:rsidR="005145C9" w:rsidRPr="00B71E3B"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sidRPr="00B71E3B">
        <w:rPr>
          <w:rFonts w:ascii="Times New Roman" w:eastAsiaTheme="minorEastAsia" w:hAnsi="Times New Roman"/>
          <w:sz w:val="20"/>
          <w:szCs w:val="20"/>
          <w:lang w:eastAsia="zh-CN"/>
        </w:rPr>
        <w:t xml:space="preserve">Option 1: </w:t>
      </w:r>
      <w:r w:rsidRPr="00B71E3B">
        <w:rPr>
          <w:rFonts w:ascii="Times New Roman" w:eastAsiaTheme="minorEastAsia" w:hAnsi="Times New Roman"/>
          <w:sz w:val="20"/>
          <w:szCs w:val="20"/>
          <w:lang w:val="en-GB" w:eastAsia="zh-CN"/>
        </w:rPr>
        <w:t>Assuming UE always fix FFT timing based on TCI state #0 (TP1) as baseline assumption to define RAN4 performance requirements</w:t>
      </w:r>
    </w:p>
    <w:p w14:paraId="04C4ED6F" w14:textId="77777777" w:rsidR="005145C9" w:rsidRPr="00B71E3B"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val="en-GB" w:eastAsia="zh-CN"/>
        </w:rPr>
        <w:t xml:space="preserve">Option 2: </w:t>
      </w:r>
      <w:r w:rsidRPr="00B71E3B">
        <w:rPr>
          <w:rFonts w:ascii="Times New Roman" w:eastAsiaTheme="minorEastAsia" w:hAnsi="Times New Roman"/>
          <w:sz w:val="20"/>
          <w:szCs w:val="20"/>
          <w:lang w:eastAsia="zh-CN"/>
        </w:rPr>
        <w:t>FFT timing based on TRP with the highest RSRP on sync signals + fixed timing shift</w:t>
      </w:r>
    </w:p>
    <w:p w14:paraId="11D55DB8" w14:textId="77777777" w:rsidR="005145C9" w:rsidRPr="00B71E3B"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3: </w:t>
      </w:r>
      <w:r w:rsidRPr="00B71E3B">
        <w:rPr>
          <w:rFonts w:ascii="Times New Roman" w:eastAsiaTheme="minorEastAsia" w:hAnsi="Times New Roman"/>
          <w:sz w:val="20"/>
          <w:szCs w:val="20"/>
          <w:lang w:eastAsia="zh-CN"/>
        </w:rPr>
        <w:t>FFT timing based on nearest TRP</w:t>
      </w:r>
    </w:p>
    <w:p w14:paraId="41791DA2" w14:textId="77777777" w:rsidR="005145C9" w:rsidRPr="00B71E3B"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Other options not precluded</w:t>
      </w:r>
    </w:p>
    <w:p w14:paraId="5E7295C2" w14:textId="77777777" w:rsidR="005145C9" w:rsidRPr="00B71E3B" w:rsidRDefault="005145C9" w:rsidP="005145C9">
      <w:pPr>
        <w:pStyle w:val="ListParagraph"/>
        <w:numPr>
          <w:ilvl w:val="0"/>
          <w:numId w:val="6"/>
        </w:numPr>
        <w:ind w:leftChars="0"/>
        <w:textAlignment w:val="bottom"/>
        <w:rPr>
          <w:rFonts w:ascii="Times New Roman" w:eastAsiaTheme="minorEastAsia" w:hAnsi="Times New Roman"/>
          <w:sz w:val="20"/>
          <w:szCs w:val="20"/>
          <w:lang w:eastAsia="zh-CN"/>
        </w:rPr>
      </w:pPr>
      <w:r w:rsidRPr="00B71E3B">
        <w:rPr>
          <w:rFonts w:ascii="Times New Roman" w:eastAsiaTheme="minorEastAsia" w:hAnsi="Times New Roman"/>
          <w:sz w:val="20"/>
          <w:szCs w:val="20"/>
          <w:lang w:eastAsia="zh-CN"/>
        </w:rPr>
        <w:t>Timing offset among multi-panel/TRP</w:t>
      </w:r>
    </w:p>
    <w:p w14:paraId="6CE81F5F" w14:textId="77777777" w:rsidR="005145C9" w:rsidRPr="003B0C00"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sidRPr="003B0C00">
        <w:rPr>
          <w:rFonts w:ascii="Times New Roman" w:eastAsiaTheme="minorEastAsia" w:hAnsi="Times New Roman"/>
          <w:sz w:val="20"/>
          <w:szCs w:val="20"/>
          <w:lang w:eastAsia="zh-CN"/>
        </w:rPr>
        <w:t>Timing offset values</w:t>
      </w:r>
    </w:p>
    <w:p w14:paraId="20086EEF" w14:textId="77777777" w:rsidR="005145C9" w:rsidRPr="003B0C00"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3B0C00">
        <w:rPr>
          <w:rFonts w:ascii="Times New Roman" w:eastAsiaTheme="minorEastAsia" w:hAnsi="Times New Roman"/>
          <w:sz w:val="20"/>
          <w:szCs w:val="20"/>
          <w:lang w:eastAsia="zh-CN"/>
        </w:rPr>
        <w:t xml:space="preserve">Option 1: </w:t>
      </w:r>
      <m:oMath>
        <m:r>
          <m:rPr>
            <m:sty m:val="p"/>
          </m:rPr>
          <w:rPr>
            <w:rFonts w:ascii="Cambria Math" w:eastAsiaTheme="minorEastAsia" w:hAnsi="Cambria Math"/>
            <w:sz w:val="20"/>
            <w:szCs w:val="20"/>
            <w:lang w:eastAsia="zh-CN"/>
          </w:rPr>
          <m:t>∆t=</m:t>
        </m:r>
        <m:sSup>
          <m:sSupPr>
            <m:ctrlPr>
              <w:rPr>
                <w:rFonts w:ascii="Cambria Math" w:eastAsiaTheme="minorEastAsia" w:hAnsi="Cambria Math"/>
                <w:sz w:val="20"/>
                <w:szCs w:val="20"/>
                <w:lang w:eastAsia="zh-CN"/>
              </w:rPr>
            </m:ctrlPr>
          </m:sSupPr>
          <m:e>
            <m:r>
              <m:rPr>
                <m:sty m:val="p"/>
              </m:rPr>
              <w:rPr>
                <w:rFonts w:ascii="Cambria Math" w:eastAsiaTheme="minorEastAsia" w:hAnsi="Cambria Math"/>
                <w:sz w:val="20"/>
                <w:szCs w:val="20"/>
                <w:lang w:eastAsia="zh-CN"/>
              </w:rPr>
              <m:t>2</m:t>
            </m:r>
          </m:e>
          <m:sup>
            <m:r>
              <m:rPr>
                <m:sty m:val="p"/>
              </m:rPr>
              <w:rPr>
                <w:rFonts w:ascii="Cambria Math" w:eastAsiaTheme="minorEastAsia" w:hAnsi="Cambria Math"/>
                <w:sz w:val="20"/>
                <w:szCs w:val="20"/>
                <w:lang w:eastAsia="zh-CN"/>
              </w:rPr>
              <m:t>-μ</m:t>
            </m:r>
          </m:sup>
        </m:sSup>
        <m:r>
          <m:rPr>
            <m:sty m:val="p"/>
          </m:rPr>
          <w:rPr>
            <w:rFonts w:ascii="Cambria Math" w:eastAsiaTheme="minorEastAsia" w:hAnsi="Cambria Math"/>
            <w:sz w:val="20"/>
            <w:szCs w:val="20"/>
            <w:lang w:eastAsia="zh-CN"/>
          </w:rPr>
          <m:t>∆</m:t>
        </m:r>
        <m:sSub>
          <m:sSubPr>
            <m:ctrlPr>
              <w:rPr>
                <w:rFonts w:ascii="Cambria Math" w:eastAsiaTheme="minorEastAsia" w:hAnsi="Cambria Math"/>
                <w:sz w:val="20"/>
                <w:szCs w:val="20"/>
                <w:lang w:eastAsia="zh-CN"/>
              </w:rPr>
            </m:ctrlPr>
          </m:sSubPr>
          <m:e>
            <m:r>
              <m:rPr>
                <m:sty m:val="p"/>
              </m:rPr>
              <w:rPr>
                <w:rFonts w:ascii="Cambria Math" w:eastAsiaTheme="minorEastAsia" w:hAnsi="Cambria Math"/>
                <w:sz w:val="20"/>
                <w:szCs w:val="20"/>
                <w:lang w:eastAsia="zh-CN"/>
              </w:rPr>
              <m:t>t</m:t>
            </m:r>
          </m:e>
          <m:sub>
            <m:r>
              <m:rPr>
                <m:sty m:val="p"/>
              </m:rPr>
              <w:rPr>
                <w:rFonts w:ascii="Cambria Math" w:eastAsiaTheme="minorEastAsia" w:hAnsi="Cambria Math"/>
                <w:sz w:val="20"/>
                <w:szCs w:val="20"/>
                <w:lang w:eastAsia="zh-CN"/>
              </w:rPr>
              <m:t>1</m:t>
            </m:r>
          </m:sub>
        </m:sSub>
      </m:oMath>
      <w:r w:rsidRPr="003B0C00">
        <w:rPr>
          <w:rFonts w:ascii="Times New Roman" w:eastAsiaTheme="minorEastAsia" w:hAnsi="Times New Roman"/>
          <w:sz w:val="20"/>
          <w:szCs w:val="20"/>
          <w:lang w:eastAsia="zh-CN"/>
        </w:rPr>
        <w:t xml:space="preserve">, </w:t>
      </w:r>
      <m:oMath>
        <m:r>
          <m:rPr>
            <m:sty m:val="p"/>
          </m:rPr>
          <w:rPr>
            <w:rFonts w:ascii="Cambria Math" w:eastAsiaTheme="minorEastAsia" w:hAnsi="Cambria Math"/>
            <w:sz w:val="20"/>
            <w:szCs w:val="20"/>
            <w:lang w:eastAsia="zh-CN"/>
          </w:rPr>
          <m:t>∆</m:t>
        </m:r>
        <m:sSub>
          <m:sSubPr>
            <m:ctrlPr>
              <w:rPr>
                <w:rFonts w:ascii="Cambria Math" w:eastAsiaTheme="minorEastAsia" w:hAnsi="Cambria Math"/>
                <w:sz w:val="20"/>
                <w:szCs w:val="20"/>
                <w:lang w:eastAsia="zh-CN"/>
              </w:rPr>
            </m:ctrlPr>
          </m:sSubPr>
          <m:e>
            <m:r>
              <m:rPr>
                <m:sty m:val="p"/>
              </m:rPr>
              <w:rPr>
                <w:rFonts w:ascii="Cambria Math" w:eastAsiaTheme="minorEastAsia" w:hAnsi="Cambria Math"/>
                <w:sz w:val="20"/>
                <w:szCs w:val="20"/>
                <w:lang w:eastAsia="zh-CN"/>
              </w:rPr>
              <m:t>t</m:t>
            </m:r>
          </m:e>
          <m:sub>
            <m:r>
              <m:rPr>
                <m:sty m:val="p"/>
              </m:rPr>
              <w:rPr>
                <w:rFonts w:ascii="Cambria Math" w:eastAsiaTheme="minorEastAsia" w:hAnsi="Cambria Math"/>
                <w:sz w:val="20"/>
                <w:szCs w:val="20"/>
                <w:lang w:eastAsia="zh-CN"/>
              </w:rPr>
              <m:t>1</m:t>
            </m:r>
          </m:sub>
        </m:sSub>
        <m:r>
          <m:rPr>
            <m:sty m:val="p"/>
          </m:rPr>
          <w:rPr>
            <w:rFonts w:ascii="Cambria Math" w:eastAsiaTheme="minorEastAsia" w:hAnsi="Cambria Math"/>
            <w:sz w:val="20"/>
            <w:szCs w:val="20"/>
            <w:lang w:eastAsia="zh-CN"/>
          </w:rPr>
          <m:t> </m:t>
        </m:r>
      </m:oMath>
      <w:r w:rsidRPr="003B0C00">
        <w:rPr>
          <w:rFonts w:ascii="Times New Roman" w:eastAsiaTheme="minorEastAsia" w:hAnsi="Times New Roman"/>
          <w:sz w:val="20"/>
          <w:szCs w:val="20"/>
          <w:lang w:eastAsia="zh-CN"/>
        </w:rPr>
        <w:t>= [-0.5, 2]μs</w:t>
      </w:r>
    </w:p>
    <w:p w14:paraId="7E947E31" w14:textId="77777777" w:rsidR="005145C9" w:rsidRPr="003B0C00"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3B0C00">
        <w:rPr>
          <w:rFonts w:ascii="Times New Roman" w:eastAsiaTheme="minorEastAsia" w:hAnsi="Times New Roman"/>
          <w:sz w:val="20"/>
          <w:szCs w:val="20"/>
          <w:lang w:eastAsia="zh-CN"/>
        </w:rPr>
        <w:t xml:space="preserve">Option 2: </w:t>
      </w:r>
      <m:oMath>
        <m:r>
          <m:rPr>
            <m:sty m:val="p"/>
          </m:rPr>
          <w:rPr>
            <w:rFonts w:ascii="Cambria Math" w:eastAsiaTheme="minorEastAsia" w:hAnsi="Cambria Math"/>
            <w:sz w:val="20"/>
            <w:szCs w:val="20"/>
            <w:lang w:eastAsia="zh-CN"/>
          </w:rPr>
          <m:t>∆t=</m:t>
        </m:r>
        <m:sSup>
          <m:sSupPr>
            <m:ctrlPr>
              <w:rPr>
                <w:rFonts w:ascii="Cambria Math" w:eastAsiaTheme="minorEastAsia" w:hAnsi="Cambria Math"/>
                <w:sz w:val="20"/>
                <w:szCs w:val="20"/>
                <w:lang w:eastAsia="zh-CN"/>
              </w:rPr>
            </m:ctrlPr>
          </m:sSupPr>
          <m:e>
            <m:r>
              <m:rPr>
                <m:sty m:val="p"/>
              </m:rPr>
              <w:rPr>
                <w:rFonts w:ascii="Cambria Math" w:eastAsiaTheme="minorEastAsia" w:hAnsi="Cambria Math"/>
                <w:sz w:val="20"/>
                <w:szCs w:val="20"/>
                <w:lang w:eastAsia="zh-CN"/>
              </w:rPr>
              <m:t>2</m:t>
            </m:r>
          </m:e>
          <m:sup>
            <m:r>
              <m:rPr>
                <m:sty m:val="p"/>
              </m:rPr>
              <w:rPr>
                <w:rFonts w:ascii="Cambria Math" w:eastAsiaTheme="minorEastAsia" w:hAnsi="Cambria Math"/>
                <w:sz w:val="20"/>
                <w:szCs w:val="20"/>
                <w:lang w:eastAsia="zh-CN"/>
              </w:rPr>
              <m:t>-μ</m:t>
            </m:r>
          </m:sup>
        </m:sSup>
        <m:r>
          <m:rPr>
            <m:sty m:val="p"/>
          </m:rPr>
          <w:rPr>
            <w:rFonts w:ascii="Cambria Math" w:eastAsiaTheme="minorEastAsia" w:hAnsi="Cambria Math"/>
            <w:sz w:val="20"/>
            <w:szCs w:val="20"/>
            <w:lang w:eastAsia="zh-CN"/>
          </w:rPr>
          <m:t>∆</m:t>
        </m:r>
        <m:sSub>
          <m:sSubPr>
            <m:ctrlPr>
              <w:rPr>
                <w:rFonts w:ascii="Cambria Math" w:eastAsiaTheme="minorEastAsia" w:hAnsi="Cambria Math"/>
                <w:sz w:val="20"/>
                <w:szCs w:val="20"/>
                <w:lang w:eastAsia="zh-CN"/>
              </w:rPr>
            </m:ctrlPr>
          </m:sSubPr>
          <m:e>
            <m:r>
              <m:rPr>
                <m:sty m:val="p"/>
              </m:rPr>
              <w:rPr>
                <w:rFonts w:ascii="Cambria Math" w:eastAsiaTheme="minorEastAsia" w:hAnsi="Cambria Math"/>
                <w:sz w:val="20"/>
                <w:szCs w:val="20"/>
                <w:lang w:eastAsia="zh-CN"/>
              </w:rPr>
              <m:t>t</m:t>
            </m:r>
          </m:e>
          <m:sub>
            <m:r>
              <m:rPr>
                <m:sty m:val="p"/>
              </m:rPr>
              <w:rPr>
                <w:rFonts w:ascii="Cambria Math" w:eastAsiaTheme="minorEastAsia" w:hAnsi="Cambria Math"/>
                <w:sz w:val="20"/>
                <w:szCs w:val="20"/>
                <w:lang w:eastAsia="zh-CN"/>
              </w:rPr>
              <m:t>1</m:t>
            </m:r>
          </m:sub>
        </m:sSub>
      </m:oMath>
      <w:r w:rsidRPr="003B0C00">
        <w:rPr>
          <w:rFonts w:ascii="Times New Roman" w:eastAsiaTheme="minorEastAsia" w:hAnsi="Times New Roman"/>
          <w:sz w:val="20"/>
          <w:szCs w:val="20"/>
          <w:lang w:eastAsia="zh-CN"/>
        </w:rPr>
        <w:t xml:space="preserve">, </w:t>
      </w:r>
      <m:oMath>
        <m:r>
          <m:rPr>
            <m:sty m:val="p"/>
          </m:rPr>
          <w:rPr>
            <w:rFonts w:ascii="Cambria Math" w:eastAsiaTheme="minorEastAsia" w:hAnsi="Cambria Math"/>
            <w:sz w:val="20"/>
            <w:szCs w:val="20"/>
            <w:lang w:eastAsia="zh-CN"/>
          </w:rPr>
          <m:t>∆</m:t>
        </m:r>
        <m:sSub>
          <m:sSubPr>
            <m:ctrlPr>
              <w:rPr>
                <w:rFonts w:ascii="Cambria Math" w:eastAsiaTheme="minorEastAsia" w:hAnsi="Cambria Math"/>
                <w:sz w:val="20"/>
                <w:szCs w:val="20"/>
                <w:lang w:eastAsia="zh-CN"/>
              </w:rPr>
            </m:ctrlPr>
          </m:sSubPr>
          <m:e>
            <m:r>
              <m:rPr>
                <m:sty m:val="p"/>
              </m:rPr>
              <w:rPr>
                <w:rFonts w:ascii="Cambria Math" w:eastAsiaTheme="minorEastAsia" w:hAnsi="Cambria Math"/>
                <w:sz w:val="20"/>
                <w:szCs w:val="20"/>
                <w:lang w:eastAsia="zh-CN"/>
              </w:rPr>
              <m:t>t</m:t>
            </m:r>
          </m:e>
          <m:sub>
            <m:r>
              <m:rPr>
                <m:sty m:val="p"/>
              </m:rPr>
              <w:rPr>
                <w:rFonts w:ascii="Cambria Math" w:eastAsiaTheme="minorEastAsia" w:hAnsi="Cambria Math"/>
                <w:sz w:val="20"/>
                <w:szCs w:val="20"/>
                <w:lang w:eastAsia="zh-CN"/>
              </w:rPr>
              <m:t>1</m:t>
            </m:r>
          </m:sub>
        </m:sSub>
      </m:oMath>
      <w:r w:rsidRPr="003B0C00">
        <w:rPr>
          <w:rFonts w:ascii="Times New Roman" w:eastAsiaTheme="minorEastAsia" w:hAnsi="Times New Roman"/>
          <w:sz w:val="20"/>
          <w:szCs w:val="20"/>
          <w:lang w:eastAsia="zh-CN"/>
        </w:rPr>
        <w:t xml:space="preserve"> = 2μs </w:t>
      </w:r>
    </w:p>
    <w:p w14:paraId="21BA26EC" w14:textId="77777777" w:rsidR="005145C9" w:rsidRPr="00B71E3B"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O</w:t>
      </w:r>
      <w:r>
        <w:rPr>
          <w:rFonts w:ascii="Times New Roman" w:eastAsiaTheme="minorEastAsia" w:hAnsi="Times New Roman"/>
          <w:sz w:val="20"/>
          <w:szCs w:val="20"/>
          <w:lang w:eastAsia="zh-CN"/>
        </w:rPr>
        <w:t xml:space="preserve">ption 3: FFS on introducing timing offset which scaled with SCS </w:t>
      </w:r>
      <w:r w:rsidRPr="003B0C00">
        <w:rPr>
          <w:rFonts w:ascii="Times New Roman" w:eastAsiaTheme="minorEastAsia" w:hAnsi="Times New Roman"/>
          <w:sz w:val="20"/>
          <w:szCs w:val="20"/>
          <w:lang w:val="en-GB" w:eastAsia="zh-CN"/>
        </w:rPr>
        <w:t>∆t=2^(−μ) ∆t1</w:t>
      </w:r>
      <w:r>
        <w:rPr>
          <w:rFonts w:ascii="Times New Roman" w:eastAsiaTheme="minorEastAsia" w:hAnsi="Times New Roman"/>
          <w:sz w:val="20"/>
          <w:szCs w:val="20"/>
          <w:lang w:val="en-GB" w:eastAsia="zh-CN"/>
        </w:rPr>
        <w:t>, Candidate values for simulation purpose:{-1,-0.5,1,3}</w:t>
      </w:r>
    </w:p>
    <w:p w14:paraId="7D73EECB" w14:textId="77777777" w:rsidR="005145C9" w:rsidRPr="003B0C00"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sidRPr="003B0C00">
        <w:rPr>
          <w:rFonts w:ascii="Times New Roman" w:eastAsiaTheme="minorEastAsia" w:hAnsi="Times New Roman"/>
          <w:sz w:val="20"/>
          <w:szCs w:val="20"/>
          <w:lang w:eastAsia="zh-CN"/>
        </w:rPr>
        <w:t>Values for r</w:t>
      </w:r>
      <w:r>
        <w:rPr>
          <w:rFonts w:ascii="Times New Roman" w:eastAsiaTheme="minorEastAsia" w:hAnsi="Times New Roman"/>
          <w:sz w:val="20"/>
          <w:szCs w:val="20"/>
          <w:lang w:eastAsia="zh-CN"/>
        </w:rPr>
        <w:t>equirements definition should be</w:t>
      </w:r>
      <w:r w:rsidRPr="003B0C00">
        <w:rPr>
          <w:rFonts w:ascii="Times New Roman" w:eastAsiaTheme="minorEastAsia" w:hAnsi="Times New Roman"/>
          <w:sz w:val="20"/>
          <w:szCs w:val="20"/>
          <w:lang w:eastAsia="zh-CN"/>
        </w:rPr>
        <w:t xml:space="preserve"> derived based on performance analysis and analysis on typical TO distributions. Final values should ensure that reasonable UE implementations can meet the requirements</w:t>
      </w:r>
    </w:p>
    <w:p w14:paraId="639CD163" w14:textId="77777777" w:rsidR="005145C9" w:rsidRPr="003B0C00" w:rsidRDefault="005145C9" w:rsidP="005145C9">
      <w:pPr>
        <w:pStyle w:val="ListParagraph"/>
        <w:numPr>
          <w:ilvl w:val="0"/>
          <w:numId w:val="6"/>
        </w:numPr>
        <w:ind w:leftChars="0"/>
        <w:textAlignment w:val="bottom"/>
        <w:rPr>
          <w:rFonts w:ascii="Times New Roman" w:eastAsiaTheme="minorEastAsia" w:hAnsi="Times New Roman"/>
          <w:sz w:val="20"/>
          <w:szCs w:val="20"/>
          <w:lang w:eastAsia="zh-CN"/>
        </w:rPr>
      </w:pPr>
      <w:r w:rsidRPr="003B0C00">
        <w:rPr>
          <w:rFonts w:ascii="Times New Roman" w:eastAsiaTheme="minorEastAsia" w:hAnsi="Times New Roman"/>
          <w:sz w:val="20"/>
          <w:szCs w:val="20"/>
          <w:lang w:eastAsia="zh-CN"/>
        </w:rPr>
        <w:t>Frequency offset among multi-panel/TRP</w:t>
      </w:r>
    </w:p>
    <w:p w14:paraId="1219B5AF" w14:textId="77777777" w:rsidR="005145C9" w:rsidRPr="003B0C00"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200Hz for FR1 FDD 15KHz, 300KHz for FR1 TDD 30KHz</w:t>
      </w:r>
    </w:p>
    <w:p w14:paraId="7F5BB191" w14:textId="77777777" w:rsidR="005145C9" w:rsidRPr="003B0C00" w:rsidRDefault="005145C9" w:rsidP="005145C9">
      <w:pPr>
        <w:pStyle w:val="ListParagraph"/>
        <w:numPr>
          <w:ilvl w:val="0"/>
          <w:numId w:val="6"/>
        </w:numPr>
        <w:ind w:leftChars="0"/>
        <w:textAlignment w:val="bottom"/>
        <w:rPr>
          <w:rFonts w:ascii="Times New Roman" w:hAnsi="Times New Roman"/>
          <w:bCs/>
          <w:sz w:val="20"/>
          <w:szCs w:val="20"/>
        </w:rPr>
      </w:pPr>
      <w:r>
        <w:rPr>
          <w:rFonts w:ascii="Times New Roman" w:eastAsiaTheme="minorEastAsia" w:hAnsi="Times New Roman" w:hint="eastAsia"/>
          <w:bCs/>
          <w:sz w:val="20"/>
          <w:szCs w:val="20"/>
          <w:lang w:eastAsia="zh-CN"/>
        </w:rPr>
        <w:t>T</w:t>
      </w:r>
      <w:r>
        <w:rPr>
          <w:rFonts w:ascii="Times New Roman" w:eastAsiaTheme="minorEastAsia" w:hAnsi="Times New Roman"/>
          <w:bCs/>
          <w:sz w:val="20"/>
          <w:szCs w:val="20"/>
          <w:lang w:eastAsia="zh-CN"/>
        </w:rPr>
        <w:t>RS/CRS-RS configuration</w:t>
      </w:r>
    </w:p>
    <w:p w14:paraId="7BB81450" w14:textId="77777777" w:rsidR="005145C9" w:rsidRPr="003B0C00"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sidRPr="003B0C00">
        <w:rPr>
          <w:rFonts w:ascii="Times New Roman" w:eastAsiaTheme="minorEastAsia" w:hAnsi="Times New Roman"/>
          <w:sz w:val="20"/>
          <w:szCs w:val="20"/>
          <w:lang w:eastAsia="zh-CN"/>
        </w:rPr>
        <w:t xml:space="preserve">Taking non-colliding TRS/CSI-RS in multi-TRP/panel as baseline assumption meanwhile interested companies are encouraged to bring more analysis and evaluation results for non-colliding and colliding cases. </w:t>
      </w:r>
    </w:p>
    <w:p w14:paraId="5FF03F04" w14:textId="77777777" w:rsidR="005145C9" w:rsidRPr="003B0C00" w:rsidRDefault="005145C9" w:rsidP="005145C9">
      <w:pPr>
        <w:pStyle w:val="ListParagraph"/>
        <w:numPr>
          <w:ilvl w:val="0"/>
          <w:numId w:val="6"/>
        </w:numPr>
        <w:ind w:leftChars="0"/>
        <w:textAlignment w:val="bottom"/>
        <w:rPr>
          <w:rFonts w:ascii="Times New Roman" w:hAnsi="Times New Roman"/>
          <w:bCs/>
          <w:sz w:val="20"/>
          <w:szCs w:val="20"/>
        </w:rPr>
      </w:pPr>
      <w:r>
        <w:rPr>
          <w:rFonts w:ascii="Times New Roman" w:eastAsiaTheme="minorEastAsia" w:hAnsi="Times New Roman" w:hint="eastAsia"/>
          <w:bCs/>
          <w:sz w:val="20"/>
          <w:szCs w:val="20"/>
          <w:lang w:eastAsia="zh-CN"/>
        </w:rPr>
        <w:t>M</w:t>
      </w:r>
      <w:r>
        <w:rPr>
          <w:rFonts w:ascii="Times New Roman" w:eastAsiaTheme="minorEastAsia" w:hAnsi="Times New Roman"/>
          <w:bCs/>
          <w:sz w:val="20"/>
          <w:szCs w:val="20"/>
          <w:lang w:eastAsia="zh-CN"/>
        </w:rPr>
        <w:t>ulti-DCI based PDSCH requirements</w:t>
      </w:r>
    </w:p>
    <w:p w14:paraId="1EAE6355" w14:textId="77777777" w:rsidR="005145C9"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Resource allocation</w:t>
      </w:r>
    </w:p>
    <w:p w14:paraId="2325766B" w14:textId="77777777" w:rsidR="005145C9"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 Only non-overlapping</w:t>
      </w:r>
    </w:p>
    <w:p w14:paraId="6F3CA5BC" w14:textId="77777777" w:rsidR="005145C9" w:rsidRPr="003B0C00"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 Both non-overlapping and full-overlapping cases</w:t>
      </w:r>
    </w:p>
    <w:p w14:paraId="04AF065A" w14:textId="77777777" w:rsidR="005145C9"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CRS rate-matching</w:t>
      </w:r>
    </w:p>
    <w:p w14:paraId="49935148" w14:textId="77777777" w:rsidR="005145C9" w:rsidRPr="003B0C00"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Do not define performance requirements for multi-DCI based multi-TRP with UE rate-matching around configured CRS pattern</w:t>
      </w:r>
    </w:p>
    <w:p w14:paraId="33A225E7" w14:textId="77777777" w:rsidR="005145C9"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PDCCH configuration</w:t>
      </w:r>
    </w:p>
    <w:p w14:paraId="6E94D439" w14:textId="77777777" w:rsidR="005145C9" w:rsidRPr="003B0C00"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K0=0, AL=8</w:t>
      </w:r>
    </w:p>
    <w:p w14:paraId="5E9E8F95" w14:textId="77777777" w:rsidR="005145C9"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PDSCH configuration for each TRP</w:t>
      </w:r>
    </w:p>
    <w:p w14:paraId="03F73128" w14:textId="77777777" w:rsidR="005145C9"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PDSCH resource mapping type : Type A</w:t>
      </w:r>
    </w:p>
    <w:p w14:paraId="3D257FD5" w14:textId="77777777" w:rsidR="005145C9"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Resource allocation type : Type 1</w:t>
      </w:r>
    </w:p>
    <w:p w14:paraId="62A5DFF9" w14:textId="77777777" w:rsidR="005145C9"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DM-RS configuration: type 1 with single-symbol DM-RS: 1+1</w:t>
      </w:r>
    </w:p>
    <w:p w14:paraId="108E4C3F" w14:textId="77777777" w:rsidR="005145C9"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3B0C00">
        <w:rPr>
          <w:rFonts w:ascii="Times New Roman" w:eastAsiaTheme="minorEastAsia" w:hAnsi="Times New Roman"/>
          <w:sz w:val="20"/>
          <w:szCs w:val="20"/>
          <w:lang w:eastAsia="zh-CN"/>
        </w:rPr>
        <w:t>Antenna ports indexes: {1000,1001} and {1002,1003}, i.e. different CDM groups for two TRPs</w:t>
      </w:r>
    </w:p>
    <w:p w14:paraId="3E0FB8DF" w14:textId="77777777" w:rsidR="005145C9" w:rsidRPr="003B0C00"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3B0C00">
        <w:rPr>
          <w:rFonts w:ascii="Times New Roman" w:eastAsiaTheme="minorEastAsia" w:hAnsi="Times New Roman"/>
          <w:sz w:val="20"/>
          <w:szCs w:val="20"/>
          <w:lang w:eastAsia="zh-CN"/>
        </w:rPr>
        <w:t>Starting symbol (S): 2</w:t>
      </w:r>
    </w:p>
    <w:p w14:paraId="7C340E63" w14:textId="77777777" w:rsidR="005145C9"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T</w:t>
      </w:r>
      <w:r>
        <w:rPr>
          <w:rFonts w:ascii="Times New Roman" w:eastAsiaTheme="minorEastAsia" w:hAnsi="Times New Roman"/>
          <w:sz w:val="20"/>
          <w:szCs w:val="20"/>
          <w:lang w:eastAsia="zh-CN"/>
        </w:rPr>
        <w:t>ime duration (L): 12</w:t>
      </w:r>
    </w:p>
    <w:p w14:paraId="7418E1D3" w14:textId="77777777" w:rsidR="005145C9"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Frequency domain: half of the maximum bandwidth by indicating the start resource block, the allocated resource blocks</w:t>
      </w:r>
    </w:p>
    <w:p w14:paraId="799C5136" w14:textId="77777777" w:rsidR="005145C9"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Antenna configuration</w:t>
      </w:r>
    </w:p>
    <w:p w14:paraId="7CE484AB" w14:textId="77777777" w:rsidR="005145C9" w:rsidRDefault="005145C9" w:rsidP="005145C9">
      <w:pPr>
        <w:pStyle w:val="ListParagraph"/>
        <w:numPr>
          <w:ilvl w:val="3"/>
          <w:numId w:val="6"/>
        </w:numPr>
        <w:ind w:leftChars="0"/>
        <w:textAlignment w:val="bottom"/>
        <w:rPr>
          <w:rFonts w:ascii="Times New Roman" w:hAnsi="Times New Roman"/>
          <w:bCs/>
          <w:sz w:val="20"/>
          <w:szCs w:val="20"/>
        </w:rPr>
      </w:pPr>
      <w:r>
        <w:rPr>
          <w:rFonts w:ascii="Times New Roman" w:hAnsi="Times New Roman"/>
          <w:bCs/>
          <w:sz w:val="20"/>
          <w:szCs w:val="20"/>
        </w:rPr>
        <w:t>Option 1: only 2T2R, 2T4R</w:t>
      </w:r>
    </w:p>
    <w:p w14:paraId="65C27E4B" w14:textId="77777777" w:rsidR="005145C9" w:rsidRPr="00903DA6" w:rsidRDefault="005145C9" w:rsidP="005145C9">
      <w:pPr>
        <w:pStyle w:val="ListParagraph"/>
        <w:numPr>
          <w:ilvl w:val="3"/>
          <w:numId w:val="6"/>
        </w:numPr>
        <w:ind w:leftChars="0"/>
        <w:textAlignment w:val="bottom"/>
        <w:rPr>
          <w:rFonts w:ascii="Times New Roman" w:hAnsi="Times New Roman"/>
          <w:bCs/>
          <w:sz w:val="20"/>
          <w:szCs w:val="20"/>
        </w:rPr>
      </w:pPr>
      <w:r>
        <w:rPr>
          <w:rFonts w:ascii="Times New Roman" w:hAnsi="Times New Roman"/>
          <w:bCs/>
          <w:sz w:val="20"/>
          <w:szCs w:val="20"/>
        </w:rPr>
        <w:t>Option 2: Both 2T2R, 2T4R and 4T2R, 4T4R</w:t>
      </w:r>
    </w:p>
    <w:p w14:paraId="7173EBEB" w14:textId="77777777" w:rsidR="005145C9"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Number of test cases</w:t>
      </w:r>
    </w:p>
    <w:p w14:paraId="072E8D10" w14:textId="77777777" w:rsidR="005145C9"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Option1: 3 test cases per duplex mode</w:t>
      </w:r>
    </w:p>
    <w:p w14:paraId="1FE64780" w14:textId="77777777" w:rsidR="005145C9" w:rsidRDefault="005145C9" w:rsidP="005145C9">
      <w:pPr>
        <w:pStyle w:val="ListParagraph"/>
        <w:numPr>
          <w:ilvl w:val="3"/>
          <w:numId w:val="6"/>
        </w:numPr>
        <w:ind w:leftChars="0"/>
        <w:textAlignment w:val="bottom"/>
        <w:rPr>
          <w:rFonts w:ascii="Times New Roman" w:hAnsi="Times New Roman"/>
          <w:bCs/>
          <w:sz w:val="20"/>
          <w:szCs w:val="20"/>
        </w:rPr>
      </w:pPr>
      <w:r>
        <w:rPr>
          <w:rFonts w:ascii="Times New Roman" w:hAnsi="Times New Roman"/>
          <w:bCs/>
          <w:sz w:val="20"/>
          <w:szCs w:val="20"/>
        </w:rPr>
        <w:t>Test 2a Multi-DCI with frequency offset and Non-overlapping scheduling</w:t>
      </w:r>
    </w:p>
    <w:p w14:paraId="6051C52D" w14:textId="77777777" w:rsidR="005145C9" w:rsidRDefault="005145C9" w:rsidP="005145C9">
      <w:pPr>
        <w:pStyle w:val="ListParagraph"/>
        <w:numPr>
          <w:ilvl w:val="3"/>
          <w:numId w:val="6"/>
        </w:numPr>
        <w:ind w:leftChars="0"/>
        <w:textAlignment w:val="bottom"/>
        <w:rPr>
          <w:rFonts w:ascii="Times New Roman" w:hAnsi="Times New Roman"/>
          <w:bCs/>
          <w:sz w:val="20"/>
          <w:szCs w:val="20"/>
        </w:rPr>
      </w:pPr>
      <w:r>
        <w:rPr>
          <w:rFonts w:ascii="Times New Roman" w:hAnsi="Times New Roman"/>
          <w:bCs/>
          <w:sz w:val="20"/>
          <w:szCs w:val="20"/>
        </w:rPr>
        <w:t>Test 2b Multi-DCI with positive time offset and Non-overlapping scheduling</w:t>
      </w:r>
    </w:p>
    <w:p w14:paraId="3C063AB8" w14:textId="77777777" w:rsidR="005145C9" w:rsidRPr="00903DA6" w:rsidRDefault="005145C9" w:rsidP="005145C9">
      <w:pPr>
        <w:pStyle w:val="ListParagraph"/>
        <w:numPr>
          <w:ilvl w:val="3"/>
          <w:numId w:val="6"/>
        </w:numPr>
        <w:ind w:leftChars="0"/>
        <w:textAlignment w:val="bottom"/>
        <w:rPr>
          <w:rFonts w:ascii="Times New Roman" w:hAnsi="Times New Roman"/>
          <w:bCs/>
          <w:sz w:val="20"/>
          <w:szCs w:val="20"/>
        </w:rPr>
      </w:pPr>
      <w:r>
        <w:rPr>
          <w:rFonts w:ascii="Times New Roman" w:hAnsi="Times New Roman"/>
          <w:bCs/>
          <w:sz w:val="20"/>
          <w:szCs w:val="20"/>
        </w:rPr>
        <w:t xml:space="preserve">Test 2c Multi-DCI with negative time offset and overlapping scheduling </w:t>
      </w:r>
    </w:p>
    <w:p w14:paraId="560789D9" w14:textId="77777777" w:rsidR="005145C9" w:rsidRPr="00F23658"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Other options are not preclude</w:t>
      </w:r>
    </w:p>
    <w:p w14:paraId="7A401DF9" w14:textId="77777777" w:rsidR="005145C9" w:rsidRPr="001652B4" w:rsidRDefault="005145C9" w:rsidP="005145C9">
      <w:pPr>
        <w:pStyle w:val="ListParagraph"/>
        <w:numPr>
          <w:ilvl w:val="0"/>
          <w:numId w:val="6"/>
        </w:numPr>
        <w:ind w:leftChars="0"/>
        <w:textAlignment w:val="bottom"/>
        <w:rPr>
          <w:rFonts w:ascii="Times New Roman" w:hAnsi="Times New Roman"/>
          <w:bCs/>
          <w:sz w:val="20"/>
          <w:szCs w:val="20"/>
        </w:rPr>
      </w:pPr>
      <w:r>
        <w:rPr>
          <w:rFonts w:ascii="Times New Roman" w:eastAsiaTheme="minorEastAsia" w:hAnsi="Times New Roman"/>
          <w:bCs/>
          <w:sz w:val="20"/>
          <w:szCs w:val="20"/>
          <w:lang w:eastAsia="zh-CN"/>
        </w:rPr>
        <w:t>Single-DCI based multi-TRP/Panel</w:t>
      </w:r>
    </w:p>
    <w:p w14:paraId="08CAD8FD" w14:textId="77777777" w:rsidR="005145C9"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Introduce PDSCH demodulation requirements for single-DCI based SDM scheme with full-overlapping resource allocation</w:t>
      </w:r>
    </w:p>
    <w:p w14:paraId="68F31B61" w14:textId="77777777" w:rsidR="005145C9"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Layer combination: 1+1 for both 2Rx and 4Rx</w:t>
      </w:r>
    </w:p>
    <w:p w14:paraId="516E3E4A" w14:textId="77777777" w:rsidR="005145C9"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Number of TCI state: Two TCI states configuration</w:t>
      </w:r>
    </w:p>
    <w:p w14:paraId="0D5885DC" w14:textId="77777777" w:rsidR="005145C9"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Number of test cases</w:t>
      </w:r>
    </w:p>
    <w:p w14:paraId="18140EC2" w14:textId="77777777" w:rsidR="005145C9" w:rsidRDefault="005145C9" w:rsidP="005145C9">
      <w:pPr>
        <w:pStyle w:val="ListParagraph"/>
        <w:numPr>
          <w:ilvl w:val="3"/>
          <w:numId w:val="6"/>
        </w:numPr>
        <w:ind w:leftChars="0"/>
        <w:textAlignment w:val="bottom"/>
        <w:rPr>
          <w:rFonts w:ascii="Times New Roman" w:hAnsi="Times New Roman"/>
          <w:bCs/>
          <w:sz w:val="20"/>
          <w:szCs w:val="20"/>
        </w:rPr>
      </w:pPr>
      <w:r>
        <w:rPr>
          <w:rFonts w:ascii="Times New Roman" w:hAnsi="Times New Roman"/>
          <w:bCs/>
          <w:sz w:val="20"/>
          <w:szCs w:val="20"/>
        </w:rPr>
        <w:t>Option 1: 3 test cases per duplex mode</w:t>
      </w:r>
    </w:p>
    <w:p w14:paraId="5486E70A" w14:textId="77777777" w:rsidR="005145C9" w:rsidRDefault="005145C9" w:rsidP="005145C9">
      <w:pPr>
        <w:pStyle w:val="ListParagraph"/>
        <w:numPr>
          <w:ilvl w:val="4"/>
          <w:numId w:val="6"/>
        </w:numPr>
        <w:ind w:leftChars="0"/>
        <w:textAlignment w:val="bottom"/>
        <w:rPr>
          <w:rFonts w:ascii="Times New Roman" w:hAnsi="Times New Roman"/>
          <w:bCs/>
          <w:sz w:val="20"/>
          <w:szCs w:val="20"/>
        </w:rPr>
      </w:pPr>
      <w:r>
        <w:rPr>
          <w:rFonts w:ascii="Times New Roman" w:hAnsi="Times New Roman"/>
          <w:bCs/>
          <w:sz w:val="20"/>
          <w:szCs w:val="20"/>
        </w:rPr>
        <w:t>Test 1a Single DCI with frequency offset and overlapping scheduling</w:t>
      </w:r>
    </w:p>
    <w:p w14:paraId="565A5E2C" w14:textId="77777777" w:rsidR="005145C9" w:rsidRDefault="005145C9" w:rsidP="005145C9">
      <w:pPr>
        <w:pStyle w:val="ListParagraph"/>
        <w:numPr>
          <w:ilvl w:val="4"/>
          <w:numId w:val="6"/>
        </w:numPr>
        <w:ind w:leftChars="0"/>
        <w:textAlignment w:val="bottom"/>
        <w:rPr>
          <w:rFonts w:ascii="Times New Roman" w:hAnsi="Times New Roman"/>
          <w:bCs/>
          <w:sz w:val="20"/>
          <w:szCs w:val="20"/>
        </w:rPr>
      </w:pPr>
      <w:r>
        <w:rPr>
          <w:rFonts w:ascii="Times New Roman" w:hAnsi="Times New Roman"/>
          <w:bCs/>
          <w:sz w:val="20"/>
          <w:szCs w:val="20"/>
        </w:rPr>
        <w:t>Test 1b Single DCI with positive time offset and overlapping scheduling</w:t>
      </w:r>
    </w:p>
    <w:p w14:paraId="63DB9B45" w14:textId="77777777" w:rsidR="005145C9" w:rsidRPr="007B48FE" w:rsidRDefault="005145C9" w:rsidP="005145C9">
      <w:pPr>
        <w:pStyle w:val="ListParagraph"/>
        <w:numPr>
          <w:ilvl w:val="4"/>
          <w:numId w:val="6"/>
        </w:numPr>
        <w:ind w:leftChars="0"/>
        <w:textAlignment w:val="bottom"/>
        <w:rPr>
          <w:rFonts w:ascii="Times New Roman" w:hAnsi="Times New Roman"/>
          <w:bCs/>
          <w:sz w:val="20"/>
          <w:szCs w:val="20"/>
        </w:rPr>
      </w:pPr>
      <w:r>
        <w:rPr>
          <w:rFonts w:ascii="Times New Roman" w:hAnsi="Times New Roman"/>
          <w:bCs/>
          <w:sz w:val="20"/>
          <w:szCs w:val="20"/>
        </w:rPr>
        <w:t>Test 1c Single DCI with negative time offset and overlapping scheduling</w:t>
      </w:r>
    </w:p>
    <w:p w14:paraId="7AE0855F" w14:textId="77777777" w:rsidR="005145C9" w:rsidRPr="006B26D8" w:rsidRDefault="005145C9" w:rsidP="005145C9">
      <w:pPr>
        <w:pStyle w:val="ListParagraph"/>
        <w:numPr>
          <w:ilvl w:val="3"/>
          <w:numId w:val="6"/>
        </w:numPr>
        <w:ind w:leftChars="0"/>
        <w:textAlignment w:val="bottom"/>
        <w:rPr>
          <w:rFonts w:ascii="Times New Roman" w:hAnsi="Times New Roman"/>
          <w:bCs/>
          <w:sz w:val="20"/>
          <w:szCs w:val="20"/>
        </w:rPr>
      </w:pPr>
      <w:r>
        <w:rPr>
          <w:rFonts w:ascii="Times New Roman" w:hAnsi="Times New Roman"/>
          <w:bCs/>
          <w:sz w:val="20"/>
          <w:szCs w:val="20"/>
        </w:rPr>
        <w:t>Other options are not precluded</w:t>
      </w:r>
    </w:p>
    <w:p w14:paraId="12698F84" w14:textId="77777777" w:rsidR="005145C9" w:rsidRDefault="005145C9" w:rsidP="005145C9">
      <w:pPr>
        <w:pStyle w:val="ListParagraph"/>
        <w:numPr>
          <w:ilvl w:val="0"/>
          <w:numId w:val="6"/>
        </w:numPr>
        <w:ind w:leftChars="0"/>
        <w:textAlignment w:val="bottom"/>
        <w:rPr>
          <w:rFonts w:ascii="Times New Roman" w:eastAsiaTheme="minorEastAsia" w:hAnsi="Times New Roman"/>
          <w:bCs/>
          <w:sz w:val="20"/>
          <w:szCs w:val="20"/>
          <w:lang w:eastAsia="zh-CN"/>
        </w:rPr>
      </w:pPr>
      <w:r>
        <w:rPr>
          <w:rFonts w:ascii="Times New Roman" w:eastAsiaTheme="minorEastAsia" w:hAnsi="Times New Roman"/>
          <w:bCs/>
          <w:sz w:val="20"/>
          <w:szCs w:val="20"/>
          <w:lang w:eastAsia="zh-CN"/>
        </w:rPr>
        <w:t>Performance requirements for multi-panel/TRP in FR2 (FFS)</w:t>
      </w:r>
    </w:p>
    <w:p w14:paraId="76B3741F" w14:textId="77777777" w:rsidR="005145C9" w:rsidRPr="007B48FE"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Necessity</w:t>
      </w:r>
      <w:r w:rsidRPr="007B48FE">
        <w:rPr>
          <w:rFonts w:ascii="Times New Roman" w:hAnsi="Times New Roman"/>
          <w:kern w:val="0"/>
          <w:sz w:val="20"/>
          <w:szCs w:val="20"/>
          <w:lang w:val="en-GB" w:eastAsia="en-US"/>
        </w:rPr>
        <w:t xml:space="preserve"> </w:t>
      </w:r>
      <w:r w:rsidRPr="007B48FE">
        <w:rPr>
          <w:rFonts w:ascii="Times New Roman" w:eastAsiaTheme="minorEastAsia" w:hAnsi="Times New Roman"/>
          <w:sz w:val="20"/>
          <w:szCs w:val="20"/>
          <w:lang w:val="en-GB" w:eastAsia="zh-CN"/>
        </w:rPr>
        <w:t>of introducing test case(s) for multi-panel/TRP transmission schemes in FR2</w:t>
      </w:r>
    </w:p>
    <w:p w14:paraId="5D7AB9CD" w14:textId="77777777" w:rsidR="005145C9" w:rsidRPr="007B48FE"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 No</w:t>
      </w:r>
    </w:p>
    <w:p w14:paraId="4836E715" w14:textId="77777777" w:rsidR="005145C9" w:rsidRPr="007B48FE"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7B48FE">
        <w:rPr>
          <w:rFonts w:ascii="Times New Roman" w:eastAsiaTheme="minorEastAsia" w:hAnsi="Times New Roman"/>
          <w:sz w:val="20"/>
          <w:szCs w:val="20"/>
          <w:lang w:eastAsia="zh-CN"/>
        </w:rPr>
        <w:t xml:space="preserve">Option 2: Do not define FR2 requirements for simultaneous reception from multi-TRP/Panel (eMBB) and Study testability for FR2 single-DCI based multi-TRP schemes 3 and 4 </w:t>
      </w:r>
    </w:p>
    <w:p w14:paraId="7D4BE2E6" w14:textId="77777777" w:rsidR="005145C9" w:rsidRPr="007B48FE"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7B48FE">
        <w:rPr>
          <w:rFonts w:ascii="Times New Roman" w:eastAsiaTheme="minorEastAsia" w:hAnsi="Times New Roman"/>
          <w:sz w:val="20"/>
          <w:szCs w:val="20"/>
          <w:lang w:eastAsia="zh-CN"/>
        </w:rPr>
        <w:t xml:space="preserve">Option 3: </w:t>
      </w:r>
      <w:r>
        <w:rPr>
          <w:rFonts w:ascii="Times New Roman" w:eastAsiaTheme="minorEastAsia" w:hAnsi="Times New Roman"/>
          <w:sz w:val="20"/>
          <w:szCs w:val="20"/>
          <w:lang w:eastAsia="zh-CN"/>
        </w:rPr>
        <w:t>Further discuss technical details and relevance of single wide Rx beam reception in FR2</w:t>
      </w:r>
    </w:p>
    <w:p w14:paraId="634C7C53" w14:textId="77777777" w:rsidR="005145C9"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T</w:t>
      </w:r>
      <w:r>
        <w:rPr>
          <w:rFonts w:ascii="Times New Roman" w:eastAsiaTheme="minorEastAsia" w:hAnsi="Times New Roman"/>
          <w:sz w:val="20"/>
          <w:szCs w:val="20"/>
          <w:lang w:eastAsia="zh-CN"/>
        </w:rPr>
        <w:t>CI state configuration for FR2</w:t>
      </w:r>
    </w:p>
    <w:p w14:paraId="084A7637" w14:textId="77777777" w:rsidR="005145C9"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  Single Type D</w:t>
      </w:r>
    </w:p>
    <w:p w14:paraId="2BA5CB56" w14:textId="77777777" w:rsidR="005145C9" w:rsidRDefault="005145C9" w:rsidP="005145C9">
      <w:pPr>
        <w:pStyle w:val="ListParagraph"/>
        <w:ind w:leftChars="0" w:left="2160"/>
        <w:textAlignment w:val="bottom"/>
        <w:rPr>
          <w:rFonts w:ascii="Times New Roman" w:eastAsiaTheme="minorEastAsia" w:hAnsi="Times New Roman"/>
          <w:sz w:val="20"/>
          <w:szCs w:val="20"/>
          <w:lang w:eastAsia="zh-CN"/>
        </w:rPr>
      </w:pPr>
    </w:p>
    <w:tbl>
      <w:tblPr>
        <w:tblStyle w:val="TableGrid"/>
        <w:tblW w:w="8252" w:type="dxa"/>
        <w:jc w:val="center"/>
        <w:tblLook w:val="04A0" w:firstRow="1" w:lastRow="0" w:firstColumn="1" w:lastColumn="0" w:noHBand="0" w:noVBand="1"/>
      </w:tblPr>
      <w:tblGrid>
        <w:gridCol w:w="1413"/>
        <w:gridCol w:w="1559"/>
        <w:gridCol w:w="1985"/>
        <w:gridCol w:w="3295"/>
      </w:tblGrid>
      <w:tr w:rsidR="005145C9" w:rsidRPr="007B201F" w14:paraId="2DBC7AED" w14:textId="77777777" w:rsidTr="0006404F">
        <w:trPr>
          <w:trHeight w:val="183"/>
          <w:jc w:val="center"/>
        </w:trPr>
        <w:tc>
          <w:tcPr>
            <w:tcW w:w="1413" w:type="dxa"/>
            <w:hideMark/>
          </w:tcPr>
          <w:p w14:paraId="1276744B" w14:textId="77777777" w:rsidR="005145C9" w:rsidRPr="007B201F" w:rsidRDefault="005145C9" w:rsidP="0006404F">
            <w:pPr>
              <w:spacing w:after="0"/>
              <w:rPr>
                <w:rFonts w:eastAsiaTheme="minorEastAsia"/>
                <w:b/>
                <w:bCs/>
                <w:lang w:eastAsia="zh-CN"/>
              </w:rPr>
            </w:pPr>
            <w:r w:rsidRPr="007B201F">
              <w:rPr>
                <w:rFonts w:eastAsiaTheme="minorEastAsia"/>
                <w:b/>
                <w:bCs/>
                <w:lang w:eastAsia="zh-CN"/>
              </w:rPr>
              <w:t>TCI index</w:t>
            </w:r>
          </w:p>
        </w:tc>
        <w:tc>
          <w:tcPr>
            <w:tcW w:w="3544" w:type="dxa"/>
            <w:gridSpan w:val="2"/>
            <w:hideMark/>
          </w:tcPr>
          <w:p w14:paraId="655810C0" w14:textId="77777777" w:rsidR="005145C9" w:rsidRPr="007B201F" w:rsidRDefault="005145C9" w:rsidP="0006404F">
            <w:pPr>
              <w:spacing w:after="0"/>
              <w:rPr>
                <w:rFonts w:eastAsiaTheme="minorEastAsia"/>
                <w:b/>
                <w:bCs/>
                <w:lang w:eastAsia="zh-CN"/>
              </w:rPr>
            </w:pPr>
            <w:r w:rsidRPr="007B201F">
              <w:rPr>
                <w:rFonts w:eastAsiaTheme="minorEastAsia"/>
                <w:b/>
                <w:bCs/>
                <w:lang w:eastAsia="zh-CN"/>
              </w:rPr>
              <w:t>Information</w:t>
            </w:r>
          </w:p>
        </w:tc>
        <w:tc>
          <w:tcPr>
            <w:tcW w:w="3295" w:type="dxa"/>
            <w:hideMark/>
          </w:tcPr>
          <w:p w14:paraId="7E8775BB" w14:textId="77777777" w:rsidR="005145C9" w:rsidRPr="007B201F" w:rsidRDefault="005145C9" w:rsidP="0006404F">
            <w:pPr>
              <w:spacing w:after="0"/>
              <w:rPr>
                <w:rFonts w:eastAsiaTheme="minorEastAsia"/>
                <w:b/>
                <w:bCs/>
                <w:lang w:eastAsia="zh-CN"/>
              </w:rPr>
            </w:pPr>
            <w:r w:rsidRPr="007B201F">
              <w:rPr>
                <w:rFonts w:eastAsiaTheme="minorEastAsia"/>
                <w:b/>
                <w:bCs/>
                <w:lang w:eastAsia="zh-CN"/>
              </w:rPr>
              <w:t>FR2</w:t>
            </w:r>
          </w:p>
        </w:tc>
      </w:tr>
      <w:tr w:rsidR="005145C9" w:rsidRPr="007B201F" w14:paraId="4BD02AA8" w14:textId="77777777" w:rsidTr="0006404F">
        <w:trPr>
          <w:trHeight w:val="183"/>
          <w:jc w:val="center"/>
        </w:trPr>
        <w:tc>
          <w:tcPr>
            <w:tcW w:w="1413" w:type="dxa"/>
            <w:vMerge w:val="restart"/>
            <w:hideMark/>
          </w:tcPr>
          <w:p w14:paraId="32C49078" w14:textId="77777777" w:rsidR="005145C9" w:rsidRPr="007B201F" w:rsidRDefault="005145C9" w:rsidP="0006404F">
            <w:pPr>
              <w:spacing w:after="0"/>
              <w:rPr>
                <w:rFonts w:eastAsiaTheme="minorEastAsia"/>
                <w:b/>
                <w:bCs/>
                <w:lang w:eastAsia="zh-CN"/>
              </w:rPr>
            </w:pPr>
            <w:r w:rsidRPr="007B201F">
              <w:rPr>
                <w:rFonts w:eastAsiaTheme="minorEastAsia"/>
                <w:b/>
                <w:bCs/>
                <w:lang w:eastAsia="zh-CN"/>
              </w:rPr>
              <w:t>TCI state #0</w:t>
            </w:r>
          </w:p>
        </w:tc>
        <w:tc>
          <w:tcPr>
            <w:tcW w:w="1559" w:type="dxa"/>
            <w:vMerge w:val="restart"/>
            <w:hideMark/>
          </w:tcPr>
          <w:p w14:paraId="39E7122D" w14:textId="77777777" w:rsidR="005145C9" w:rsidRPr="007B201F" w:rsidRDefault="005145C9" w:rsidP="0006404F">
            <w:pPr>
              <w:spacing w:after="0"/>
              <w:rPr>
                <w:rFonts w:eastAsiaTheme="minorEastAsia"/>
                <w:bCs/>
                <w:lang w:eastAsia="zh-CN"/>
              </w:rPr>
            </w:pPr>
            <w:r w:rsidRPr="007B201F">
              <w:rPr>
                <w:rFonts w:eastAsiaTheme="minorEastAsia"/>
                <w:bCs/>
                <w:lang w:eastAsia="zh-CN"/>
              </w:rPr>
              <w:t xml:space="preserve">Type 1 QCL information </w:t>
            </w:r>
          </w:p>
        </w:tc>
        <w:tc>
          <w:tcPr>
            <w:tcW w:w="1985" w:type="dxa"/>
            <w:hideMark/>
          </w:tcPr>
          <w:p w14:paraId="70B1263B" w14:textId="77777777" w:rsidR="005145C9" w:rsidRPr="007B201F" w:rsidRDefault="005145C9" w:rsidP="0006404F">
            <w:pPr>
              <w:spacing w:after="0"/>
              <w:rPr>
                <w:rFonts w:eastAsiaTheme="minorEastAsia"/>
                <w:bCs/>
                <w:lang w:eastAsia="zh-CN"/>
              </w:rPr>
            </w:pPr>
            <w:r w:rsidRPr="007B201F">
              <w:rPr>
                <w:rFonts w:eastAsiaTheme="minorEastAsia"/>
                <w:bCs/>
                <w:lang w:eastAsia="zh-CN"/>
              </w:rPr>
              <w:t>SSB index</w:t>
            </w:r>
          </w:p>
        </w:tc>
        <w:tc>
          <w:tcPr>
            <w:tcW w:w="3295" w:type="dxa"/>
            <w:hideMark/>
          </w:tcPr>
          <w:p w14:paraId="57149620" w14:textId="77777777" w:rsidR="005145C9" w:rsidRPr="007B201F" w:rsidRDefault="005145C9" w:rsidP="0006404F">
            <w:pPr>
              <w:spacing w:after="0"/>
              <w:rPr>
                <w:rFonts w:eastAsiaTheme="minorEastAsia"/>
                <w:bCs/>
                <w:lang w:eastAsia="zh-CN"/>
              </w:rPr>
            </w:pPr>
            <w:r w:rsidRPr="007B201F">
              <w:rPr>
                <w:rFonts w:eastAsiaTheme="minorEastAsia"/>
                <w:bCs/>
                <w:lang w:eastAsia="zh-CN"/>
              </w:rPr>
              <w:t>SSB #0</w:t>
            </w:r>
          </w:p>
        </w:tc>
      </w:tr>
      <w:tr w:rsidR="005145C9" w:rsidRPr="007B201F" w14:paraId="5F534544" w14:textId="77777777" w:rsidTr="0006404F">
        <w:trPr>
          <w:trHeight w:val="183"/>
          <w:jc w:val="center"/>
        </w:trPr>
        <w:tc>
          <w:tcPr>
            <w:tcW w:w="1413" w:type="dxa"/>
            <w:vMerge/>
            <w:hideMark/>
          </w:tcPr>
          <w:p w14:paraId="0C01517E" w14:textId="77777777" w:rsidR="005145C9" w:rsidRPr="007B201F" w:rsidRDefault="005145C9" w:rsidP="0006404F">
            <w:pPr>
              <w:spacing w:after="0"/>
              <w:rPr>
                <w:rFonts w:eastAsiaTheme="minorEastAsia"/>
                <w:b/>
                <w:bCs/>
                <w:lang w:eastAsia="zh-CN"/>
              </w:rPr>
            </w:pPr>
          </w:p>
        </w:tc>
        <w:tc>
          <w:tcPr>
            <w:tcW w:w="1559" w:type="dxa"/>
            <w:vMerge/>
            <w:hideMark/>
          </w:tcPr>
          <w:p w14:paraId="299FF5D0" w14:textId="77777777" w:rsidR="005145C9" w:rsidRPr="007B201F" w:rsidRDefault="005145C9" w:rsidP="0006404F">
            <w:pPr>
              <w:spacing w:after="0"/>
              <w:rPr>
                <w:rFonts w:eastAsiaTheme="minorEastAsia"/>
                <w:bCs/>
                <w:lang w:eastAsia="zh-CN"/>
              </w:rPr>
            </w:pPr>
          </w:p>
        </w:tc>
        <w:tc>
          <w:tcPr>
            <w:tcW w:w="1985" w:type="dxa"/>
            <w:hideMark/>
          </w:tcPr>
          <w:p w14:paraId="78A5F863" w14:textId="77777777" w:rsidR="005145C9" w:rsidRPr="007B201F" w:rsidRDefault="005145C9" w:rsidP="0006404F">
            <w:pPr>
              <w:spacing w:after="0"/>
              <w:rPr>
                <w:rFonts w:eastAsiaTheme="minorEastAsia"/>
                <w:bCs/>
                <w:lang w:eastAsia="zh-CN"/>
              </w:rPr>
            </w:pPr>
            <w:r w:rsidRPr="007B201F">
              <w:rPr>
                <w:rFonts w:eastAsiaTheme="minorEastAsia"/>
                <w:bCs/>
                <w:lang w:eastAsia="zh-CN"/>
              </w:rPr>
              <w:t>QCL Type</w:t>
            </w:r>
          </w:p>
        </w:tc>
        <w:tc>
          <w:tcPr>
            <w:tcW w:w="3295" w:type="dxa"/>
            <w:hideMark/>
          </w:tcPr>
          <w:p w14:paraId="1236E747" w14:textId="77777777" w:rsidR="005145C9" w:rsidRPr="007B201F" w:rsidRDefault="005145C9" w:rsidP="0006404F">
            <w:pPr>
              <w:spacing w:after="0"/>
              <w:rPr>
                <w:rFonts w:eastAsiaTheme="minorEastAsia"/>
                <w:bCs/>
                <w:lang w:eastAsia="zh-CN"/>
              </w:rPr>
            </w:pPr>
            <w:r w:rsidRPr="007B201F">
              <w:rPr>
                <w:rFonts w:eastAsiaTheme="minorEastAsia"/>
                <w:bCs/>
                <w:lang w:eastAsia="zh-CN"/>
              </w:rPr>
              <w:t>Type C</w:t>
            </w:r>
          </w:p>
        </w:tc>
      </w:tr>
      <w:tr w:rsidR="005145C9" w:rsidRPr="007B201F" w14:paraId="21FB6F25" w14:textId="77777777" w:rsidTr="0006404F">
        <w:trPr>
          <w:trHeight w:val="183"/>
          <w:jc w:val="center"/>
        </w:trPr>
        <w:tc>
          <w:tcPr>
            <w:tcW w:w="1413" w:type="dxa"/>
            <w:vMerge/>
            <w:hideMark/>
          </w:tcPr>
          <w:p w14:paraId="18951D91" w14:textId="77777777" w:rsidR="005145C9" w:rsidRPr="007B201F" w:rsidRDefault="005145C9" w:rsidP="0006404F">
            <w:pPr>
              <w:spacing w:after="0"/>
              <w:rPr>
                <w:rFonts w:eastAsiaTheme="minorEastAsia"/>
                <w:b/>
                <w:bCs/>
                <w:lang w:eastAsia="zh-CN"/>
              </w:rPr>
            </w:pPr>
          </w:p>
        </w:tc>
        <w:tc>
          <w:tcPr>
            <w:tcW w:w="1559" w:type="dxa"/>
            <w:vMerge w:val="restart"/>
            <w:hideMark/>
          </w:tcPr>
          <w:p w14:paraId="2B9C11AD" w14:textId="77777777" w:rsidR="005145C9" w:rsidRPr="007B201F" w:rsidRDefault="005145C9" w:rsidP="0006404F">
            <w:pPr>
              <w:spacing w:after="0"/>
              <w:rPr>
                <w:rFonts w:eastAsiaTheme="minorEastAsia"/>
                <w:bCs/>
                <w:lang w:eastAsia="zh-CN"/>
              </w:rPr>
            </w:pPr>
            <w:r w:rsidRPr="007B201F">
              <w:rPr>
                <w:rFonts w:eastAsiaTheme="minorEastAsia"/>
                <w:bCs/>
                <w:lang w:eastAsia="zh-CN"/>
              </w:rPr>
              <w:t>Type 2 QCL information</w:t>
            </w:r>
          </w:p>
        </w:tc>
        <w:tc>
          <w:tcPr>
            <w:tcW w:w="1985" w:type="dxa"/>
            <w:hideMark/>
          </w:tcPr>
          <w:p w14:paraId="1D5EF710" w14:textId="77777777" w:rsidR="005145C9" w:rsidRPr="007B201F" w:rsidRDefault="005145C9" w:rsidP="0006404F">
            <w:pPr>
              <w:spacing w:after="0"/>
              <w:rPr>
                <w:rFonts w:eastAsiaTheme="minorEastAsia"/>
                <w:bCs/>
                <w:lang w:eastAsia="zh-CN"/>
              </w:rPr>
            </w:pPr>
            <w:r w:rsidRPr="007B201F">
              <w:rPr>
                <w:rFonts w:eastAsiaTheme="minorEastAsia"/>
                <w:bCs/>
                <w:lang w:eastAsia="zh-CN"/>
              </w:rPr>
              <w:t>SSB index</w:t>
            </w:r>
          </w:p>
        </w:tc>
        <w:tc>
          <w:tcPr>
            <w:tcW w:w="3295" w:type="dxa"/>
            <w:hideMark/>
          </w:tcPr>
          <w:p w14:paraId="5F38D2CA" w14:textId="77777777" w:rsidR="005145C9" w:rsidRPr="007B201F" w:rsidRDefault="005145C9" w:rsidP="0006404F">
            <w:pPr>
              <w:spacing w:after="0"/>
              <w:rPr>
                <w:rFonts w:eastAsiaTheme="minorEastAsia"/>
                <w:bCs/>
                <w:lang w:eastAsia="zh-CN"/>
              </w:rPr>
            </w:pPr>
            <w:r w:rsidRPr="007B201F">
              <w:rPr>
                <w:rFonts w:eastAsiaTheme="minorEastAsia"/>
                <w:bCs/>
                <w:lang w:eastAsia="zh-CN"/>
              </w:rPr>
              <w:t>SSB #0</w:t>
            </w:r>
          </w:p>
        </w:tc>
      </w:tr>
      <w:tr w:rsidR="005145C9" w:rsidRPr="007B201F" w14:paraId="49AEE062" w14:textId="77777777" w:rsidTr="0006404F">
        <w:trPr>
          <w:trHeight w:val="183"/>
          <w:jc w:val="center"/>
        </w:trPr>
        <w:tc>
          <w:tcPr>
            <w:tcW w:w="1413" w:type="dxa"/>
            <w:vMerge/>
            <w:hideMark/>
          </w:tcPr>
          <w:p w14:paraId="45E39729" w14:textId="77777777" w:rsidR="005145C9" w:rsidRPr="007B201F" w:rsidRDefault="005145C9" w:rsidP="0006404F">
            <w:pPr>
              <w:spacing w:after="0"/>
              <w:rPr>
                <w:rFonts w:eastAsiaTheme="minorEastAsia"/>
                <w:b/>
                <w:bCs/>
                <w:lang w:eastAsia="zh-CN"/>
              </w:rPr>
            </w:pPr>
          </w:p>
        </w:tc>
        <w:tc>
          <w:tcPr>
            <w:tcW w:w="1559" w:type="dxa"/>
            <w:vMerge/>
            <w:hideMark/>
          </w:tcPr>
          <w:p w14:paraId="472AECFD" w14:textId="77777777" w:rsidR="005145C9" w:rsidRPr="007B201F" w:rsidRDefault="005145C9" w:rsidP="0006404F">
            <w:pPr>
              <w:spacing w:after="0"/>
              <w:rPr>
                <w:rFonts w:eastAsiaTheme="minorEastAsia"/>
                <w:bCs/>
                <w:lang w:eastAsia="zh-CN"/>
              </w:rPr>
            </w:pPr>
          </w:p>
        </w:tc>
        <w:tc>
          <w:tcPr>
            <w:tcW w:w="1985" w:type="dxa"/>
            <w:hideMark/>
          </w:tcPr>
          <w:p w14:paraId="54D291BB" w14:textId="77777777" w:rsidR="005145C9" w:rsidRPr="007B201F" w:rsidRDefault="005145C9" w:rsidP="0006404F">
            <w:pPr>
              <w:spacing w:after="0"/>
              <w:rPr>
                <w:rFonts w:eastAsiaTheme="minorEastAsia"/>
                <w:bCs/>
                <w:lang w:eastAsia="zh-CN"/>
              </w:rPr>
            </w:pPr>
            <w:r w:rsidRPr="007B201F">
              <w:rPr>
                <w:rFonts w:eastAsiaTheme="minorEastAsia"/>
                <w:bCs/>
                <w:lang w:eastAsia="zh-CN"/>
              </w:rPr>
              <w:t>QCL Type</w:t>
            </w:r>
          </w:p>
        </w:tc>
        <w:tc>
          <w:tcPr>
            <w:tcW w:w="3295" w:type="dxa"/>
            <w:hideMark/>
          </w:tcPr>
          <w:p w14:paraId="2D2D9B63" w14:textId="77777777" w:rsidR="005145C9" w:rsidRPr="007B201F" w:rsidRDefault="005145C9" w:rsidP="0006404F">
            <w:pPr>
              <w:spacing w:after="0"/>
              <w:rPr>
                <w:rFonts w:eastAsiaTheme="minorEastAsia"/>
                <w:bCs/>
                <w:lang w:eastAsia="zh-CN"/>
              </w:rPr>
            </w:pPr>
            <w:r w:rsidRPr="007B201F">
              <w:rPr>
                <w:rFonts w:eastAsiaTheme="minorEastAsia"/>
                <w:bCs/>
                <w:lang w:eastAsia="zh-CN"/>
              </w:rPr>
              <w:t>Type D</w:t>
            </w:r>
          </w:p>
        </w:tc>
      </w:tr>
      <w:tr w:rsidR="005145C9" w:rsidRPr="007B201F" w14:paraId="435305C7" w14:textId="77777777" w:rsidTr="0006404F">
        <w:trPr>
          <w:trHeight w:val="549"/>
          <w:jc w:val="center"/>
        </w:trPr>
        <w:tc>
          <w:tcPr>
            <w:tcW w:w="1413" w:type="dxa"/>
            <w:vMerge w:val="restart"/>
            <w:hideMark/>
          </w:tcPr>
          <w:p w14:paraId="54E2EB03" w14:textId="77777777" w:rsidR="005145C9" w:rsidRPr="007B201F" w:rsidRDefault="005145C9" w:rsidP="0006404F">
            <w:pPr>
              <w:spacing w:after="0"/>
              <w:rPr>
                <w:rFonts w:eastAsiaTheme="minorEastAsia"/>
                <w:b/>
                <w:bCs/>
                <w:lang w:eastAsia="zh-CN"/>
              </w:rPr>
            </w:pPr>
            <w:r w:rsidRPr="007B201F">
              <w:rPr>
                <w:rFonts w:eastAsiaTheme="minorEastAsia"/>
                <w:b/>
                <w:bCs/>
                <w:lang w:eastAsia="zh-CN"/>
              </w:rPr>
              <w:t>TCI state #1</w:t>
            </w:r>
          </w:p>
        </w:tc>
        <w:tc>
          <w:tcPr>
            <w:tcW w:w="1559" w:type="dxa"/>
            <w:vMerge w:val="restart"/>
            <w:hideMark/>
          </w:tcPr>
          <w:p w14:paraId="205EC302" w14:textId="77777777" w:rsidR="005145C9" w:rsidRPr="007B201F" w:rsidRDefault="005145C9" w:rsidP="0006404F">
            <w:pPr>
              <w:spacing w:after="0"/>
              <w:rPr>
                <w:rFonts w:eastAsiaTheme="minorEastAsia"/>
                <w:bCs/>
                <w:lang w:eastAsia="zh-CN"/>
              </w:rPr>
            </w:pPr>
            <w:r w:rsidRPr="007B201F">
              <w:rPr>
                <w:rFonts w:eastAsiaTheme="minorEastAsia"/>
                <w:bCs/>
                <w:lang w:eastAsia="zh-CN"/>
              </w:rPr>
              <w:t xml:space="preserve">Type 1 QCL information </w:t>
            </w:r>
          </w:p>
        </w:tc>
        <w:tc>
          <w:tcPr>
            <w:tcW w:w="1985" w:type="dxa"/>
            <w:hideMark/>
          </w:tcPr>
          <w:p w14:paraId="6E6BF34C" w14:textId="77777777" w:rsidR="005145C9" w:rsidRPr="007B201F" w:rsidRDefault="005145C9" w:rsidP="0006404F">
            <w:pPr>
              <w:spacing w:after="0"/>
              <w:rPr>
                <w:rFonts w:eastAsiaTheme="minorEastAsia"/>
                <w:bCs/>
                <w:lang w:eastAsia="zh-CN"/>
              </w:rPr>
            </w:pPr>
            <w:r w:rsidRPr="007B201F">
              <w:rPr>
                <w:rFonts w:eastAsiaTheme="minorEastAsia"/>
                <w:bCs/>
                <w:lang w:eastAsia="zh-CN"/>
              </w:rPr>
              <w:t>CSI-RS resource</w:t>
            </w:r>
          </w:p>
        </w:tc>
        <w:tc>
          <w:tcPr>
            <w:tcW w:w="3295" w:type="dxa"/>
            <w:hideMark/>
          </w:tcPr>
          <w:p w14:paraId="3E61A711" w14:textId="77777777" w:rsidR="005145C9" w:rsidRPr="007B201F" w:rsidRDefault="005145C9" w:rsidP="0006404F">
            <w:pPr>
              <w:spacing w:after="0"/>
              <w:rPr>
                <w:rFonts w:eastAsiaTheme="minorEastAsia"/>
                <w:bCs/>
                <w:lang w:eastAsia="zh-CN"/>
              </w:rPr>
            </w:pPr>
            <w:r w:rsidRPr="007B201F">
              <w:rPr>
                <w:rFonts w:eastAsiaTheme="minorEastAsia"/>
                <w:bCs/>
                <w:lang w:eastAsia="zh-CN"/>
              </w:rPr>
              <w:t>CSI-RS resource 1 from ‘CSI-RS for tracking’ configuration</w:t>
            </w:r>
          </w:p>
        </w:tc>
      </w:tr>
      <w:tr w:rsidR="005145C9" w:rsidRPr="007B201F" w14:paraId="5A8E71BE" w14:textId="77777777" w:rsidTr="0006404F">
        <w:trPr>
          <w:trHeight w:val="183"/>
          <w:jc w:val="center"/>
        </w:trPr>
        <w:tc>
          <w:tcPr>
            <w:tcW w:w="1413" w:type="dxa"/>
            <w:vMerge/>
            <w:hideMark/>
          </w:tcPr>
          <w:p w14:paraId="63116B86" w14:textId="77777777" w:rsidR="005145C9" w:rsidRPr="007B201F" w:rsidRDefault="005145C9" w:rsidP="0006404F">
            <w:pPr>
              <w:spacing w:after="0"/>
              <w:rPr>
                <w:rFonts w:eastAsiaTheme="minorEastAsia"/>
                <w:b/>
                <w:bCs/>
                <w:lang w:eastAsia="zh-CN"/>
              </w:rPr>
            </w:pPr>
          </w:p>
        </w:tc>
        <w:tc>
          <w:tcPr>
            <w:tcW w:w="1559" w:type="dxa"/>
            <w:vMerge/>
            <w:hideMark/>
          </w:tcPr>
          <w:p w14:paraId="2E56D16B" w14:textId="77777777" w:rsidR="005145C9" w:rsidRPr="007B201F" w:rsidRDefault="005145C9" w:rsidP="0006404F">
            <w:pPr>
              <w:spacing w:after="0"/>
              <w:rPr>
                <w:rFonts w:eastAsiaTheme="minorEastAsia"/>
                <w:bCs/>
                <w:lang w:eastAsia="zh-CN"/>
              </w:rPr>
            </w:pPr>
          </w:p>
        </w:tc>
        <w:tc>
          <w:tcPr>
            <w:tcW w:w="1985" w:type="dxa"/>
            <w:hideMark/>
          </w:tcPr>
          <w:p w14:paraId="53ACB243" w14:textId="77777777" w:rsidR="005145C9" w:rsidRPr="007B201F" w:rsidRDefault="005145C9" w:rsidP="0006404F">
            <w:pPr>
              <w:spacing w:after="0"/>
              <w:rPr>
                <w:rFonts w:eastAsiaTheme="minorEastAsia"/>
                <w:bCs/>
                <w:lang w:eastAsia="zh-CN"/>
              </w:rPr>
            </w:pPr>
            <w:r w:rsidRPr="007B201F">
              <w:rPr>
                <w:rFonts w:eastAsiaTheme="minorEastAsia"/>
                <w:bCs/>
                <w:lang w:eastAsia="zh-CN"/>
              </w:rPr>
              <w:t>QCL Type</w:t>
            </w:r>
          </w:p>
        </w:tc>
        <w:tc>
          <w:tcPr>
            <w:tcW w:w="3295" w:type="dxa"/>
            <w:hideMark/>
          </w:tcPr>
          <w:p w14:paraId="233F9D9E" w14:textId="77777777" w:rsidR="005145C9" w:rsidRPr="007B201F" w:rsidRDefault="005145C9" w:rsidP="0006404F">
            <w:pPr>
              <w:spacing w:after="0"/>
              <w:rPr>
                <w:rFonts w:eastAsiaTheme="minorEastAsia"/>
                <w:bCs/>
                <w:lang w:eastAsia="zh-CN"/>
              </w:rPr>
            </w:pPr>
            <w:r w:rsidRPr="007B201F">
              <w:rPr>
                <w:rFonts w:eastAsiaTheme="minorEastAsia"/>
                <w:bCs/>
                <w:lang w:eastAsia="zh-CN"/>
              </w:rPr>
              <w:t>Type A</w:t>
            </w:r>
          </w:p>
        </w:tc>
      </w:tr>
      <w:tr w:rsidR="005145C9" w:rsidRPr="007B201F" w14:paraId="5125EA8E" w14:textId="77777777" w:rsidTr="0006404F">
        <w:trPr>
          <w:trHeight w:val="549"/>
          <w:jc w:val="center"/>
        </w:trPr>
        <w:tc>
          <w:tcPr>
            <w:tcW w:w="1413" w:type="dxa"/>
            <w:vMerge/>
            <w:hideMark/>
          </w:tcPr>
          <w:p w14:paraId="25AE5A78" w14:textId="77777777" w:rsidR="005145C9" w:rsidRPr="007B201F" w:rsidRDefault="005145C9" w:rsidP="0006404F">
            <w:pPr>
              <w:spacing w:after="0"/>
              <w:rPr>
                <w:rFonts w:eastAsiaTheme="minorEastAsia"/>
                <w:b/>
                <w:bCs/>
                <w:lang w:eastAsia="zh-CN"/>
              </w:rPr>
            </w:pPr>
          </w:p>
        </w:tc>
        <w:tc>
          <w:tcPr>
            <w:tcW w:w="1559" w:type="dxa"/>
            <w:vMerge w:val="restart"/>
            <w:hideMark/>
          </w:tcPr>
          <w:p w14:paraId="2CD17C45" w14:textId="77777777" w:rsidR="005145C9" w:rsidRPr="007B201F" w:rsidRDefault="005145C9" w:rsidP="0006404F">
            <w:pPr>
              <w:spacing w:after="0"/>
              <w:rPr>
                <w:rFonts w:eastAsiaTheme="minorEastAsia"/>
                <w:bCs/>
                <w:lang w:eastAsia="zh-CN"/>
              </w:rPr>
            </w:pPr>
            <w:r w:rsidRPr="007B201F">
              <w:rPr>
                <w:rFonts w:eastAsiaTheme="minorEastAsia"/>
                <w:bCs/>
                <w:lang w:eastAsia="zh-CN"/>
              </w:rPr>
              <w:t>Type 2 QCL information</w:t>
            </w:r>
          </w:p>
        </w:tc>
        <w:tc>
          <w:tcPr>
            <w:tcW w:w="1985" w:type="dxa"/>
            <w:hideMark/>
          </w:tcPr>
          <w:p w14:paraId="7B993243" w14:textId="77777777" w:rsidR="005145C9" w:rsidRPr="007B201F" w:rsidRDefault="005145C9" w:rsidP="0006404F">
            <w:pPr>
              <w:spacing w:after="0"/>
              <w:rPr>
                <w:rFonts w:eastAsiaTheme="minorEastAsia"/>
                <w:bCs/>
                <w:lang w:eastAsia="zh-CN"/>
              </w:rPr>
            </w:pPr>
            <w:r w:rsidRPr="007B201F">
              <w:rPr>
                <w:rFonts w:eastAsiaTheme="minorEastAsia"/>
                <w:bCs/>
                <w:lang w:eastAsia="zh-CN"/>
              </w:rPr>
              <w:t>CSI-RS resource</w:t>
            </w:r>
          </w:p>
        </w:tc>
        <w:tc>
          <w:tcPr>
            <w:tcW w:w="3295" w:type="dxa"/>
            <w:hideMark/>
          </w:tcPr>
          <w:p w14:paraId="3F2A3451" w14:textId="77777777" w:rsidR="005145C9" w:rsidRPr="007B201F" w:rsidRDefault="005145C9" w:rsidP="0006404F">
            <w:pPr>
              <w:spacing w:after="0"/>
              <w:rPr>
                <w:rFonts w:eastAsiaTheme="minorEastAsia"/>
                <w:bCs/>
                <w:lang w:eastAsia="zh-CN"/>
              </w:rPr>
            </w:pPr>
            <w:r w:rsidRPr="007B201F">
              <w:rPr>
                <w:rFonts w:eastAsiaTheme="minorEastAsia"/>
                <w:bCs/>
                <w:lang w:eastAsia="zh-CN"/>
              </w:rPr>
              <w:t>CSI-RS resource 1 from ‘CSI-RS for tracking’ configuration</w:t>
            </w:r>
          </w:p>
        </w:tc>
      </w:tr>
      <w:tr w:rsidR="005145C9" w:rsidRPr="007B201F" w14:paraId="409BD96E" w14:textId="77777777" w:rsidTr="0006404F">
        <w:trPr>
          <w:trHeight w:val="183"/>
          <w:jc w:val="center"/>
        </w:trPr>
        <w:tc>
          <w:tcPr>
            <w:tcW w:w="1413" w:type="dxa"/>
            <w:vMerge/>
            <w:hideMark/>
          </w:tcPr>
          <w:p w14:paraId="36A42F57" w14:textId="77777777" w:rsidR="005145C9" w:rsidRPr="007B201F" w:rsidRDefault="005145C9" w:rsidP="0006404F">
            <w:pPr>
              <w:spacing w:after="0"/>
              <w:rPr>
                <w:rFonts w:eastAsiaTheme="minorEastAsia"/>
                <w:b/>
                <w:bCs/>
                <w:lang w:eastAsia="zh-CN"/>
              </w:rPr>
            </w:pPr>
          </w:p>
        </w:tc>
        <w:tc>
          <w:tcPr>
            <w:tcW w:w="1559" w:type="dxa"/>
            <w:vMerge/>
            <w:hideMark/>
          </w:tcPr>
          <w:p w14:paraId="53B8E9B5" w14:textId="77777777" w:rsidR="005145C9" w:rsidRPr="007B201F" w:rsidRDefault="005145C9" w:rsidP="0006404F">
            <w:pPr>
              <w:spacing w:after="0"/>
              <w:rPr>
                <w:rFonts w:eastAsiaTheme="minorEastAsia"/>
                <w:bCs/>
                <w:lang w:eastAsia="zh-CN"/>
              </w:rPr>
            </w:pPr>
          </w:p>
        </w:tc>
        <w:tc>
          <w:tcPr>
            <w:tcW w:w="1985" w:type="dxa"/>
            <w:hideMark/>
          </w:tcPr>
          <w:p w14:paraId="77EA9B11" w14:textId="77777777" w:rsidR="005145C9" w:rsidRPr="007B201F" w:rsidRDefault="005145C9" w:rsidP="0006404F">
            <w:pPr>
              <w:spacing w:after="0"/>
              <w:rPr>
                <w:rFonts w:eastAsiaTheme="minorEastAsia"/>
                <w:bCs/>
                <w:lang w:eastAsia="zh-CN"/>
              </w:rPr>
            </w:pPr>
            <w:r w:rsidRPr="007B201F">
              <w:rPr>
                <w:rFonts w:eastAsiaTheme="minorEastAsia"/>
                <w:bCs/>
                <w:lang w:eastAsia="zh-CN"/>
              </w:rPr>
              <w:t>QCL Type</w:t>
            </w:r>
          </w:p>
        </w:tc>
        <w:tc>
          <w:tcPr>
            <w:tcW w:w="3295" w:type="dxa"/>
            <w:hideMark/>
          </w:tcPr>
          <w:p w14:paraId="7E4BE4F7" w14:textId="77777777" w:rsidR="005145C9" w:rsidRPr="007B201F" w:rsidRDefault="005145C9" w:rsidP="0006404F">
            <w:pPr>
              <w:spacing w:after="0"/>
              <w:rPr>
                <w:rFonts w:eastAsiaTheme="minorEastAsia"/>
                <w:bCs/>
                <w:lang w:eastAsia="zh-CN"/>
              </w:rPr>
            </w:pPr>
            <w:r w:rsidRPr="007B201F">
              <w:rPr>
                <w:rFonts w:eastAsiaTheme="minorEastAsia"/>
                <w:bCs/>
                <w:lang w:eastAsia="zh-CN"/>
              </w:rPr>
              <w:t>Type D</w:t>
            </w:r>
          </w:p>
        </w:tc>
      </w:tr>
      <w:tr w:rsidR="005145C9" w:rsidRPr="007B201F" w14:paraId="424689C4" w14:textId="77777777" w:rsidTr="0006404F">
        <w:trPr>
          <w:trHeight w:val="549"/>
          <w:jc w:val="center"/>
        </w:trPr>
        <w:tc>
          <w:tcPr>
            <w:tcW w:w="1413" w:type="dxa"/>
            <w:vMerge w:val="restart"/>
            <w:hideMark/>
          </w:tcPr>
          <w:p w14:paraId="35F13AFC" w14:textId="77777777" w:rsidR="005145C9" w:rsidRPr="007B201F" w:rsidRDefault="005145C9" w:rsidP="0006404F">
            <w:pPr>
              <w:spacing w:after="0"/>
              <w:rPr>
                <w:rFonts w:eastAsiaTheme="minorEastAsia"/>
                <w:b/>
                <w:bCs/>
                <w:lang w:eastAsia="zh-CN"/>
              </w:rPr>
            </w:pPr>
            <w:r w:rsidRPr="007B201F">
              <w:rPr>
                <w:rFonts w:eastAsiaTheme="minorEastAsia"/>
                <w:b/>
                <w:bCs/>
                <w:lang w:eastAsia="zh-CN"/>
              </w:rPr>
              <w:t>TCI state #2</w:t>
            </w:r>
          </w:p>
        </w:tc>
        <w:tc>
          <w:tcPr>
            <w:tcW w:w="1559" w:type="dxa"/>
            <w:vMerge w:val="restart"/>
            <w:hideMark/>
          </w:tcPr>
          <w:p w14:paraId="0270B037" w14:textId="77777777" w:rsidR="005145C9" w:rsidRPr="007B201F" w:rsidRDefault="005145C9" w:rsidP="0006404F">
            <w:pPr>
              <w:spacing w:after="0"/>
              <w:rPr>
                <w:rFonts w:eastAsiaTheme="minorEastAsia"/>
                <w:bCs/>
                <w:lang w:eastAsia="zh-CN"/>
              </w:rPr>
            </w:pPr>
            <w:r w:rsidRPr="007B201F">
              <w:rPr>
                <w:rFonts w:eastAsiaTheme="minorEastAsia"/>
                <w:bCs/>
                <w:lang w:eastAsia="zh-CN"/>
              </w:rPr>
              <w:t xml:space="preserve">Type 1 QCL information </w:t>
            </w:r>
          </w:p>
        </w:tc>
        <w:tc>
          <w:tcPr>
            <w:tcW w:w="1985" w:type="dxa"/>
            <w:hideMark/>
          </w:tcPr>
          <w:p w14:paraId="3824D937" w14:textId="77777777" w:rsidR="005145C9" w:rsidRPr="007B201F" w:rsidRDefault="005145C9" w:rsidP="0006404F">
            <w:pPr>
              <w:spacing w:after="0"/>
              <w:rPr>
                <w:rFonts w:eastAsiaTheme="minorEastAsia"/>
                <w:bCs/>
                <w:lang w:eastAsia="zh-CN"/>
              </w:rPr>
            </w:pPr>
            <w:r w:rsidRPr="007B201F">
              <w:rPr>
                <w:rFonts w:eastAsiaTheme="minorEastAsia"/>
                <w:bCs/>
                <w:lang w:eastAsia="zh-CN"/>
              </w:rPr>
              <w:t>CSI-RS resource</w:t>
            </w:r>
          </w:p>
        </w:tc>
        <w:tc>
          <w:tcPr>
            <w:tcW w:w="3295" w:type="dxa"/>
            <w:hideMark/>
          </w:tcPr>
          <w:p w14:paraId="78ADE567" w14:textId="77777777" w:rsidR="005145C9" w:rsidRPr="007B201F" w:rsidRDefault="005145C9" w:rsidP="0006404F">
            <w:pPr>
              <w:spacing w:after="0"/>
              <w:rPr>
                <w:rFonts w:eastAsiaTheme="minorEastAsia"/>
                <w:bCs/>
                <w:lang w:eastAsia="zh-CN"/>
              </w:rPr>
            </w:pPr>
            <w:r w:rsidRPr="007B201F">
              <w:rPr>
                <w:rFonts w:eastAsiaTheme="minorEastAsia"/>
                <w:bCs/>
                <w:lang w:eastAsia="zh-CN"/>
              </w:rPr>
              <w:t>CSI-RS resource 2 from ‘CSI-RS for tracking’ configuration</w:t>
            </w:r>
          </w:p>
        </w:tc>
      </w:tr>
      <w:tr w:rsidR="005145C9" w:rsidRPr="007B201F" w14:paraId="6D31647A" w14:textId="77777777" w:rsidTr="0006404F">
        <w:trPr>
          <w:trHeight w:val="183"/>
          <w:jc w:val="center"/>
        </w:trPr>
        <w:tc>
          <w:tcPr>
            <w:tcW w:w="1413" w:type="dxa"/>
            <w:vMerge/>
            <w:hideMark/>
          </w:tcPr>
          <w:p w14:paraId="27200D08" w14:textId="77777777" w:rsidR="005145C9" w:rsidRPr="007B201F" w:rsidRDefault="005145C9" w:rsidP="0006404F">
            <w:pPr>
              <w:spacing w:after="0"/>
              <w:rPr>
                <w:rFonts w:eastAsiaTheme="minorEastAsia"/>
                <w:bCs/>
                <w:lang w:eastAsia="zh-CN"/>
              </w:rPr>
            </w:pPr>
          </w:p>
        </w:tc>
        <w:tc>
          <w:tcPr>
            <w:tcW w:w="1559" w:type="dxa"/>
            <w:vMerge/>
            <w:hideMark/>
          </w:tcPr>
          <w:p w14:paraId="13A0A3CE" w14:textId="77777777" w:rsidR="005145C9" w:rsidRPr="007B201F" w:rsidRDefault="005145C9" w:rsidP="0006404F">
            <w:pPr>
              <w:spacing w:after="0"/>
              <w:rPr>
                <w:rFonts w:eastAsiaTheme="minorEastAsia"/>
                <w:bCs/>
                <w:lang w:eastAsia="zh-CN"/>
              </w:rPr>
            </w:pPr>
          </w:p>
        </w:tc>
        <w:tc>
          <w:tcPr>
            <w:tcW w:w="1985" w:type="dxa"/>
            <w:hideMark/>
          </w:tcPr>
          <w:p w14:paraId="14B8DCA5" w14:textId="77777777" w:rsidR="005145C9" w:rsidRPr="007B201F" w:rsidRDefault="005145C9" w:rsidP="0006404F">
            <w:pPr>
              <w:spacing w:after="0"/>
              <w:rPr>
                <w:rFonts w:eastAsiaTheme="minorEastAsia"/>
                <w:bCs/>
                <w:lang w:eastAsia="zh-CN"/>
              </w:rPr>
            </w:pPr>
            <w:r w:rsidRPr="007B201F">
              <w:rPr>
                <w:rFonts w:eastAsiaTheme="minorEastAsia"/>
                <w:bCs/>
                <w:lang w:eastAsia="zh-CN"/>
              </w:rPr>
              <w:t>QCL Type</w:t>
            </w:r>
          </w:p>
        </w:tc>
        <w:tc>
          <w:tcPr>
            <w:tcW w:w="3295" w:type="dxa"/>
            <w:hideMark/>
          </w:tcPr>
          <w:p w14:paraId="12F5725F" w14:textId="77777777" w:rsidR="005145C9" w:rsidRPr="007B201F" w:rsidRDefault="005145C9" w:rsidP="0006404F">
            <w:pPr>
              <w:spacing w:after="0"/>
              <w:rPr>
                <w:rFonts w:eastAsiaTheme="minorEastAsia"/>
                <w:bCs/>
                <w:lang w:eastAsia="zh-CN"/>
              </w:rPr>
            </w:pPr>
            <w:r w:rsidRPr="007B201F">
              <w:rPr>
                <w:rFonts w:eastAsiaTheme="minorEastAsia"/>
                <w:bCs/>
                <w:lang w:eastAsia="zh-CN"/>
              </w:rPr>
              <w:t>Type A</w:t>
            </w:r>
          </w:p>
        </w:tc>
      </w:tr>
      <w:tr w:rsidR="005145C9" w:rsidRPr="007B201F" w14:paraId="379D4789" w14:textId="77777777" w:rsidTr="0006404F">
        <w:trPr>
          <w:trHeight w:val="549"/>
          <w:jc w:val="center"/>
        </w:trPr>
        <w:tc>
          <w:tcPr>
            <w:tcW w:w="1413" w:type="dxa"/>
            <w:vMerge/>
            <w:hideMark/>
          </w:tcPr>
          <w:p w14:paraId="1AE87E7B" w14:textId="77777777" w:rsidR="005145C9" w:rsidRPr="007B201F" w:rsidRDefault="005145C9" w:rsidP="0006404F">
            <w:pPr>
              <w:spacing w:after="0"/>
              <w:rPr>
                <w:rFonts w:eastAsiaTheme="minorEastAsia"/>
                <w:bCs/>
                <w:lang w:eastAsia="zh-CN"/>
              </w:rPr>
            </w:pPr>
          </w:p>
        </w:tc>
        <w:tc>
          <w:tcPr>
            <w:tcW w:w="1559" w:type="dxa"/>
            <w:vMerge w:val="restart"/>
            <w:hideMark/>
          </w:tcPr>
          <w:p w14:paraId="6448E65C" w14:textId="77777777" w:rsidR="005145C9" w:rsidRPr="007B201F" w:rsidRDefault="005145C9" w:rsidP="0006404F">
            <w:pPr>
              <w:spacing w:after="0"/>
              <w:rPr>
                <w:rFonts w:eastAsiaTheme="minorEastAsia"/>
                <w:bCs/>
                <w:lang w:eastAsia="zh-CN"/>
              </w:rPr>
            </w:pPr>
            <w:r w:rsidRPr="007B201F">
              <w:rPr>
                <w:rFonts w:eastAsiaTheme="minorEastAsia"/>
                <w:bCs/>
                <w:lang w:eastAsia="zh-CN"/>
              </w:rPr>
              <w:t>Type 2 QCL information</w:t>
            </w:r>
          </w:p>
        </w:tc>
        <w:tc>
          <w:tcPr>
            <w:tcW w:w="1985" w:type="dxa"/>
            <w:hideMark/>
          </w:tcPr>
          <w:p w14:paraId="5BBA41AB" w14:textId="77777777" w:rsidR="005145C9" w:rsidRPr="007B201F" w:rsidRDefault="005145C9" w:rsidP="0006404F">
            <w:pPr>
              <w:spacing w:after="0"/>
              <w:rPr>
                <w:rFonts w:eastAsiaTheme="minorEastAsia"/>
                <w:bCs/>
                <w:lang w:eastAsia="zh-CN"/>
              </w:rPr>
            </w:pPr>
            <w:r w:rsidRPr="007B201F">
              <w:rPr>
                <w:rFonts w:eastAsiaTheme="minorEastAsia"/>
                <w:bCs/>
                <w:lang w:eastAsia="zh-CN"/>
              </w:rPr>
              <w:t>CSI-RS resource</w:t>
            </w:r>
          </w:p>
        </w:tc>
        <w:tc>
          <w:tcPr>
            <w:tcW w:w="3295" w:type="dxa"/>
            <w:hideMark/>
          </w:tcPr>
          <w:p w14:paraId="13762CB1" w14:textId="77777777" w:rsidR="005145C9" w:rsidRPr="007B201F" w:rsidRDefault="005145C9" w:rsidP="0006404F">
            <w:pPr>
              <w:spacing w:after="0"/>
              <w:rPr>
                <w:rFonts w:eastAsiaTheme="minorEastAsia"/>
                <w:bCs/>
                <w:lang w:eastAsia="zh-CN"/>
              </w:rPr>
            </w:pPr>
            <w:r w:rsidRPr="007B201F">
              <w:rPr>
                <w:rFonts w:eastAsiaTheme="minorEastAsia"/>
                <w:bCs/>
                <w:lang w:eastAsia="zh-CN"/>
              </w:rPr>
              <w:t>CSI-RS resource 1 from ‘CSI-RS for tracking’ configuration</w:t>
            </w:r>
          </w:p>
        </w:tc>
      </w:tr>
      <w:tr w:rsidR="005145C9" w:rsidRPr="007B201F" w14:paraId="6852D30F" w14:textId="77777777" w:rsidTr="0006404F">
        <w:trPr>
          <w:trHeight w:val="183"/>
          <w:jc w:val="center"/>
        </w:trPr>
        <w:tc>
          <w:tcPr>
            <w:tcW w:w="1413" w:type="dxa"/>
            <w:vMerge/>
            <w:hideMark/>
          </w:tcPr>
          <w:p w14:paraId="27CE2651" w14:textId="77777777" w:rsidR="005145C9" w:rsidRPr="007B201F" w:rsidRDefault="005145C9" w:rsidP="0006404F">
            <w:pPr>
              <w:spacing w:after="0"/>
              <w:rPr>
                <w:rFonts w:eastAsiaTheme="minorEastAsia"/>
                <w:bCs/>
                <w:lang w:eastAsia="zh-CN"/>
              </w:rPr>
            </w:pPr>
          </w:p>
        </w:tc>
        <w:tc>
          <w:tcPr>
            <w:tcW w:w="1559" w:type="dxa"/>
            <w:vMerge/>
            <w:hideMark/>
          </w:tcPr>
          <w:p w14:paraId="2AA0B935" w14:textId="77777777" w:rsidR="005145C9" w:rsidRPr="007B201F" w:rsidRDefault="005145C9" w:rsidP="0006404F">
            <w:pPr>
              <w:spacing w:after="0"/>
              <w:rPr>
                <w:rFonts w:eastAsiaTheme="minorEastAsia"/>
                <w:bCs/>
                <w:lang w:eastAsia="zh-CN"/>
              </w:rPr>
            </w:pPr>
          </w:p>
        </w:tc>
        <w:tc>
          <w:tcPr>
            <w:tcW w:w="1985" w:type="dxa"/>
            <w:hideMark/>
          </w:tcPr>
          <w:p w14:paraId="72EE008A" w14:textId="77777777" w:rsidR="005145C9" w:rsidRPr="007B201F" w:rsidRDefault="005145C9" w:rsidP="0006404F">
            <w:pPr>
              <w:spacing w:after="0"/>
              <w:rPr>
                <w:rFonts w:eastAsiaTheme="minorEastAsia"/>
                <w:bCs/>
                <w:lang w:eastAsia="zh-CN"/>
              </w:rPr>
            </w:pPr>
            <w:r w:rsidRPr="007B201F">
              <w:rPr>
                <w:rFonts w:eastAsiaTheme="minorEastAsia"/>
                <w:bCs/>
                <w:lang w:eastAsia="zh-CN"/>
              </w:rPr>
              <w:t>QCL Type</w:t>
            </w:r>
          </w:p>
        </w:tc>
        <w:tc>
          <w:tcPr>
            <w:tcW w:w="3295" w:type="dxa"/>
            <w:hideMark/>
          </w:tcPr>
          <w:p w14:paraId="2F97A99E" w14:textId="77777777" w:rsidR="005145C9" w:rsidRPr="007B201F" w:rsidRDefault="005145C9" w:rsidP="0006404F">
            <w:pPr>
              <w:spacing w:after="0"/>
              <w:rPr>
                <w:rFonts w:eastAsiaTheme="minorEastAsia"/>
                <w:bCs/>
                <w:lang w:eastAsia="zh-CN"/>
              </w:rPr>
            </w:pPr>
            <w:r w:rsidRPr="007B201F">
              <w:rPr>
                <w:rFonts w:eastAsiaTheme="minorEastAsia"/>
                <w:bCs/>
                <w:lang w:eastAsia="zh-CN"/>
              </w:rPr>
              <w:t>Type D</w:t>
            </w:r>
          </w:p>
        </w:tc>
      </w:tr>
    </w:tbl>
    <w:p w14:paraId="4C77DD49" w14:textId="77777777" w:rsidR="005145C9" w:rsidRPr="006B26D8" w:rsidRDefault="005145C9" w:rsidP="005145C9">
      <w:pPr>
        <w:textAlignment w:val="bottom"/>
        <w:rPr>
          <w:rFonts w:eastAsiaTheme="minorEastAsia"/>
          <w:lang w:eastAsia="zh-CN"/>
        </w:rPr>
      </w:pPr>
    </w:p>
    <w:p w14:paraId="2D711682" w14:textId="77777777" w:rsidR="005145C9" w:rsidRPr="00F23658"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Other options not precluded</w:t>
      </w:r>
    </w:p>
    <w:p w14:paraId="66793CA9" w14:textId="77777777" w:rsidR="005145C9" w:rsidRPr="00B71E3B" w:rsidRDefault="005145C9" w:rsidP="005145C9">
      <w:pPr>
        <w:spacing w:after="0"/>
        <w:rPr>
          <w:b/>
          <w:bCs/>
          <w:highlight w:val="green"/>
        </w:rPr>
      </w:pPr>
      <w:r w:rsidRPr="004A6D75">
        <w:rPr>
          <w:b/>
          <w:bCs/>
          <w:highlight w:val="green"/>
        </w:rPr>
        <w:t xml:space="preserve">Agreement: </w:t>
      </w:r>
    </w:p>
    <w:p w14:paraId="54190B84" w14:textId="77777777" w:rsidR="005145C9" w:rsidRPr="005F4ABD" w:rsidRDefault="005145C9" w:rsidP="005145C9">
      <w:pPr>
        <w:spacing w:after="0"/>
        <w:rPr>
          <w:lang w:val="en-US" w:eastAsia="ja-JP"/>
        </w:rPr>
      </w:pPr>
      <w:r w:rsidRPr="005F4ABD">
        <w:rPr>
          <w:lang w:val="en-US" w:eastAsia="ja-JP"/>
        </w:rPr>
        <w:t>PDSCH requirements with Single-DCI based multi-TRP/Panel transmission for URLLC</w:t>
      </w:r>
    </w:p>
    <w:p w14:paraId="5FDBA4E9" w14:textId="77777777" w:rsidR="005145C9" w:rsidRDefault="005145C9" w:rsidP="005145C9">
      <w:pPr>
        <w:pStyle w:val="ListParagraph"/>
        <w:numPr>
          <w:ilvl w:val="0"/>
          <w:numId w:val="6"/>
        </w:numPr>
        <w:ind w:leftChars="0"/>
        <w:textAlignment w:val="bottom"/>
        <w:rPr>
          <w:rFonts w:ascii="Times New Roman" w:eastAsiaTheme="minorEastAsia" w:hAnsi="Times New Roman"/>
          <w:bCs/>
          <w:sz w:val="20"/>
          <w:szCs w:val="20"/>
          <w:lang w:eastAsia="zh-CN"/>
        </w:rPr>
      </w:pPr>
      <w:r>
        <w:rPr>
          <w:rFonts w:ascii="Times New Roman" w:eastAsiaTheme="minorEastAsia" w:hAnsi="Times New Roman"/>
          <w:bCs/>
          <w:sz w:val="20"/>
          <w:szCs w:val="20"/>
          <w:lang w:eastAsia="zh-CN"/>
        </w:rPr>
        <w:t>Necessity of PDSCH requirements</w:t>
      </w:r>
    </w:p>
    <w:p w14:paraId="0852764F" w14:textId="77777777" w:rsidR="005145C9" w:rsidRPr="00124642"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sidRPr="00124642">
        <w:rPr>
          <w:rFonts w:ascii="Times New Roman" w:eastAsiaTheme="minorEastAsia" w:hAnsi="Times New Roman"/>
          <w:sz w:val="20"/>
          <w:szCs w:val="20"/>
          <w:lang w:eastAsia="zh-CN"/>
        </w:rPr>
        <w:t>Whether already agreed requirements for multi-DCI based and single-DCI based multi-TRP transmission scheme and URLLC single-TRP requirements can cover single DCI based URLLC multi-TRP transmission schemes</w:t>
      </w:r>
    </w:p>
    <w:p w14:paraId="5E916B3F" w14:textId="77777777" w:rsidR="005145C9" w:rsidRPr="00124642"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124642">
        <w:rPr>
          <w:rFonts w:ascii="Times New Roman" w:eastAsiaTheme="minorEastAsia" w:hAnsi="Times New Roman"/>
          <w:sz w:val="20"/>
          <w:szCs w:val="20"/>
          <w:lang w:eastAsia="zh-CN"/>
        </w:rPr>
        <w:t>Option 1: Yes. FDM schemes can be verified by multi-DCI based and single-DCI based SDM multi-TRP transmission schemes. TDM schemes can be verified by single-DCI based SDM multi-TRP transmission scheme and URLLC single-TRP slot aggregation</w:t>
      </w:r>
    </w:p>
    <w:p w14:paraId="0BCC32B8" w14:textId="77777777" w:rsidR="005145C9" w:rsidRPr="00124642"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124642">
        <w:rPr>
          <w:rFonts w:ascii="Times New Roman" w:eastAsiaTheme="minorEastAsia" w:hAnsi="Times New Roman"/>
          <w:sz w:val="20"/>
          <w:szCs w:val="20"/>
          <w:lang w:eastAsia="zh-CN"/>
        </w:rPr>
        <w:t>Option 2: No. Each scheme is a separate UE feature. Different resource allocation approach comparing to single-DCI based SDM multi-TRP transmission scheme. Different CDM group and TBS calculation assumptions comparing to multi-DCI based and single-DCI based SDM multi-TRP transmission schemes. Non-synchronized (with TO/FO) transmission comparing to single TRP URLLC slot aggregation scenario. Specific sub-features for some schemes as: CW combining, number of repetitions.</w:t>
      </w:r>
    </w:p>
    <w:p w14:paraId="33C286B9" w14:textId="77777777" w:rsidR="005145C9" w:rsidRPr="00124642"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124642">
        <w:rPr>
          <w:rFonts w:ascii="Times New Roman" w:eastAsiaTheme="minorEastAsia" w:hAnsi="Times New Roman"/>
          <w:sz w:val="20"/>
          <w:szCs w:val="20"/>
          <w:lang w:eastAsia="zh-CN"/>
        </w:rPr>
        <w:t>Option 3: Cannot cover at least FDM scheme A.</w:t>
      </w:r>
    </w:p>
    <w:p w14:paraId="48B744CB" w14:textId="77777777" w:rsidR="005145C9" w:rsidRDefault="005145C9" w:rsidP="005145C9">
      <w:pPr>
        <w:pStyle w:val="ListParagraph"/>
        <w:numPr>
          <w:ilvl w:val="0"/>
          <w:numId w:val="6"/>
        </w:numPr>
        <w:ind w:leftChars="0"/>
        <w:textAlignment w:val="bottom"/>
        <w:rPr>
          <w:rFonts w:ascii="Times New Roman" w:eastAsiaTheme="minorEastAsia" w:hAnsi="Times New Roman"/>
          <w:bCs/>
          <w:sz w:val="20"/>
          <w:szCs w:val="20"/>
          <w:lang w:eastAsia="zh-CN"/>
        </w:rPr>
      </w:pPr>
      <w:r>
        <w:rPr>
          <w:rFonts w:ascii="Times New Roman" w:eastAsiaTheme="minorEastAsia" w:hAnsi="Times New Roman"/>
          <w:bCs/>
          <w:sz w:val="20"/>
          <w:szCs w:val="20"/>
          <w:lang w:eastAsia="zh-CN"/>
        </w:rPr>
        <w:t>PDSCH requirements introduction</w:t>
      </w:r>
    </w:p>
    <w:p w14:paraId="39D6F491" w14:textId="77777777" w:rsidR="005145C9"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Whether to define requirements for single DCI-based multi-TRP/Panel URLLC schemes</w:t>
      </w:r>
    </w:p>
    <w:p w14:paraId="067129D5" w14:textId="77777777" w:rsidR="005145C9"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 Not need to define</w:t>
      </w:r>
    </w:p>
    <w:p w14:paraId="3E5E8AF9" w14:textId="77777777" w:rsidR="005145C9"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2a: Yes, for schemes 2a, 2b,3 and 4</w:t>
      </w:r>
    </w:p>
    <w:p w14:paraId="4C064DF2" w14:textId="77777777" w:rsidR="005145C9"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2b: Yes, only for one scheme from FDM schemes and one from TDM schemes</w:t>
      </w:r>
    </w:p>
    <w:p w14:paraId="28E90E70" w14:textId="77777777" w:rsidR="005145C9"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M</w:t>
      </w:r>
      <w:r>
        <w:rPr>
          <w:rFonts w:ascii="Times New Roman" w:eastAsiaTheme="minorEastAsia" w:hAnsi="Times New Roman"/>
          <w:sz w:val="20"/>
          <w:szCs w:val="20"/>
          <w:lang w:eastAsia="zh-CN"/>
        </w:rPr>
        <w:t>ake decision on whether to introduce test cases in Q3 2020</w:t>
      </w:r>
    </w:p>
    <w:p w14:paraId="0FDBAA25" w14:textId="77777777" w:rsidR="005145C9"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Interested companies are encouraged to provide simulation assumption on the next meeting in order to have sufficient time for requirements definition if they will be agreed to introduce on the next meeting</w:t>
      </w:r>
    </w:p>
    <w:p w14:paraId="791AFD8B" w14:textId="77777777" w:rsidR="005145C9"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Further discuss test applicability rule (if requirements will be agreed to define)</w:t>
      </w:r>
    </w:p>
    <w:p w14:paraId="1B7DAEDD" w14:textId="77777777" w:rsidR="005145C9"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6B26D8">
        <w:rPr>
          <w:rFonts w:ascii="Times New Roman" w:eastAsiaTheme="minorEastAsia" w:hAnsi="Times New Roman"/>
          <w:sz w:val="20"/>
          <w:szCs w:val="20"/>
          <w:lang w:eastAsia="zh-CN"/>
        </w:rPr>
        <w:t xml:space="preserve">Option 1: </w:t>
      </w:r>
      <w:r>
        <w:rPr>
          <w:rFonts w:ascii="Times New Roman" w:eastAsiaTheme="minorEastAsia" w:hAnsi="Times New Roman"/>
          <w:sz w:val="20"/>
          <w:szCs w:val="20"/>
          <w:lang w:eastAsia="zh-CN"/>
        </w:rPr>
        <w:t>FDM scheme is skipped if UE passes the multi-DCI based multi-TRP transmission and/or TDM scheme is skipped if UE passes URLLC slot aggregation requirements</w:t>
      </w:r>
    </w:p>
    <w:p w14:paraId="3FAA2762" w14:textId="77777777" w:rsidR="005145C9" w:rsidRPr="006B26D8"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Other options are not precluded.</w:t>
      </w:r>
    </w:p>
    <w:p w14:paraId="7DB59EEF" w14:textId="77777777" w:rsidR="005145C9" w:rsidRDefault="005145C9" w:rsidP="005145C9">
      <w:pPr>
        <w:pStyle w:val="ListParagraph"/>
        <w:numPr>
          <w:ilvl w:val="0"/>
          <w:numId w:val="6"/>
        </w:numPr>
        <w:ind w:leftChars="0"/>
        <w:textAlignment w:val="bottom"/>
        <w:rPr>
          <w:rFonts w:ascii="Times New Roman" w:eastAsiaTheme="minorEastAsia" w:hAnsi="Times New Roman"/>
          <w:bCs/>
          <w:sz w:val="20"/>
          <w:szCs w:val="20"/>
          <w:lang w:eastAsia="zh-CN"/>
        </w:rPr>
      </w:pPr>
      <w:r>
        <w:rPr>
          <w:rFonts w:ascii="Times New Roman" w:eastAsiaTheme="minorEastAsia" w:hAnsi="Times New Roman"/>
          <w:bCs/>
          <w:sz w:val="20"/>
          <w:szCs w:val="20"/>
          <w:lang w:eastAsia="zh-CN"/>
        </w:rPr>
        <w:t>Test metric for requirements definition</w:t>
      </w:r>
    </w:p>
    <w:p w14:paraId="3B9F29D7" w14:textId="77777777" w:rsidR="005145C9"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O</w:t>
      </w:r>
      <w:r>
        <w:rPr>
          <w:rFonts w:ascii="Times New Roman" w:eastAsiaTheme="minorEastAsia" w:hAnsi="Times New Roman"/>
          <w:sz w:val="20"/>
          <w:szCs w:val="20"/>
          <w:lang w:eastAsia="zh-CN"/>
        </w:rPr>
        <w:t>ption1: 1% BLER which is more suitable for URLLC service</w:t>
      </w:r>
    </w:p>
    <w:p w14:paraId="6414F00D" w14:textId="77777777" w:rsidR="005145C9" w:rsidRPr="00F23658"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Option2: 70% @ max throughput</w:t>
      </w:r>
    </w:p>
    <w:p w14:paraId="1249FF7D" w14:textId="77777777" w:rsidR="005145C9" w:rsidRPr="006B26D8" w:rsidRDefault="005145C9" w:rsidP="005145C9">
      <w:pPr>
        <w:textAlignment w:val="bottom"/>
        <w:rPr>
          <w:rFonts w:eastAsiaTheme="minorEastAsia"/>
          <w:bCs/>
          <w:lang w:val="en-US" w:eastAsia="zh-CN"/>
        </w:rPr>
      </w:pPr>
    </w:p>
    <w:p w14:paraId="3BDB0CF1" w14:textId="77777777" w:rsidR="005145C9" w:rsidRDefault="005145C9" w:rsidP="005145C9">
      <w:pPr>
        <w:spacing w:after="0"/>
        <w:rPr>
          <w:lang w:val="en-US" w:eastAsia="ja-JP"/>
        </w:rPr>
      </w:pPr>
      <w:r w:rsidRPr="004A6D75">
        <w:rPr>
          <w:lang w:val="en-US" w:eastAsia="ja-JP"/>
        </w:rPr>
        <w:t>For</w:t>
      </w:r>
      <w:r>
        <w:rPr>
          <w:lang w:val="en-US" w:eastAsia="ja-JP"/>
        </w:rPr>
        <w:t xml:space="preserve"> CSI requirement, the way forward R4-2008816 was approved, with following agreements achieved. </w:t>
      </w:r>
    </w:p>
    <w:p w14:paraId="5D8C4BAC" w14:textId="77777777" w:rsidR="005145C9" w:rsidRDefault="005145C9" w:rsidP="005145C9">
      <w:pPr>
        <w:spacing w:after="0"/>
        <w:rPr>
          <w:lang w:val="en-US" w:eastAsia="ja-JP"/>
        </w:rPr>
      </w:pPr>
    </w:p>
    <w:p w14:paraId="6A3FE251" w14:textId="77777777" w:rsidR="005145C9" w:rsidRPr="00B71E3B" w:rsidRDefault="005145C9" w:rsidP="005145C9">
      <w:pPr>
        <w:spacing w:after="0"/>
        <w:rPr>
          <w:b/>
          <w:bCs/>
          <w:highlight w:val="green"/>
        </w:rPr>
      </w:pPr>
      <w:r w:rsidRPr="004A6D75">
        <w:rPr>
          <w:b/>
          <w:bCs/>
          <w:highlight w:val="green"/>
        </w:rPr>
        <w:t xml:space="preserve">Agreement: </w:t>
      </w:r>
    </w:p>
    <w:p w14:paraId="2FDA3FA7" w14:textId="77777777" w:rsidR="005145C9" w:rsidRPr="005F4ABD" w:rsidRDefault="005145C9" w:rsidP="005145C9">
      <w:pPr>
        <w:spacing w:after="0"/>
        <w:rPr>
          <w:lang w:val="en-US" w:eastAsia="ja-JP"/>
        </w:rPr>
      </w:pPr>
      <w:r w:rsidRPr="005F4ABD">
        <w:rPr>
          <w:rFonts w:hint="eastAsia"/>
          <w:lang w:val="en-US" w:eastAsia="ja-JP"/>
        </w:rPr>
        <w:t>E</w:t>
      </w:r>
      <w:r w:rsidRPr="005F4ABD">
        <w:rPr>
          <w:lang w:val="en-US" w:eastAsia="ja-JP"/>
        </w:rPr>
        <w:t>nhanced type II Test setup</w:t>
      </w:r>
    </w:p>
    <w:p w14:paraId="62C8B7AB" w14:textId="77777777" w:rsidR="005145C9" w:rsidRDefault="005145C9" w:rsidP="005145C9">
      <w:pPr>
        <w:pStyle w:val="ListParagraph"/>
        <w:numPr>
          <w:ilvl w:val="0"/>
          <w:numId w:val="6"/>
        </w:numPr>
        <w:ind w:leftChars="0"/>
        <w:textAlignment w:val="bottom"/>
        <w:rPr>
          <w:rFonts w:ascii="Times New Roman" w:eastAsiaTheme="minorEastAsia" w:hAnsi="Times New Roman"/>
          <w:bCs/>
          <w:sz w:val="20"/>
          <w:szCs w:val="20"/>
          <w:lang w:eastAsia="zh-CN"/>
        </w:rPr>
      </w:pPr>
      <w:r>
        <w:rPr>
          <w:rFonts w:ascii="Times New Roman" w:eastAsiaTheme="minorEastAsia" w:hAnsi="Times New Roman"/>
          <w:bCs/>
          <w:sz w:val="20"/>
          <w:szCs w:val="20"/>
          <w:lang w:eastAsia="zh-CN"/>
        </w:rPr>
        <w:t>Test setup</w:t>
      </w:r>
    </w:p>
    <w:p w14:paraId="493AF855" w14:textId="77777777" w:rsidR="005145C9" w:rsidRPr="00E81980" w:rsidRDefault="005145C9" w:rsidP="005145C9">
      <w:pPr>
        <w:pStyle w:val="ListParagraph"/>
        <w:numPr>
          <w:ilvl w:val="1"/>
          <w:numId w:val="6"/>
        </w:numPr>
        <w:ind w:leftChars="0"/>
        <w:textAlignment w:val="bottom"/>
        <w:rPr>
          <w:rFonts w:ascii="Times New Roman" w:eastAsiaTheme="minorEastAsia" w:hAnsi="Times New Roman"/>
          <w:bCs/>
          <w:sz w:val="20"/>
          <w:szCs w:val="20"/>
          <w:lang w:eastAsia="zh-CN"/>
        </w:rPr>
      </w:pPr>
      <w:r>
        <w:rPr>
          <w:rFonts w:ascii="Times New Roman" w:eastAsiaTheme="minorEastAsia" w:hAnsi="Times New Roman"/>
          <w:sz w:val="20"/>
          <w:szCs w:val="20"/>
          <w:lang w:eastAsia="zh-CN"/>
        </w:rPr>
        <w:t>Option 1: Only use SU-MIMO test setup, i.e, one tested UE</w:t>
      </w:r>
    </w:p>
    <w:p w14:paraId="7655AD37" w14:textId="77777777" w:rsidR="005145C9" w:rsidRPr="001C79C7" w:rsidRDefault="005145C9" w:rsidP="005145C9">
      <w:pPr>
        <w:pStyle w:val="ListParagraph"/>
        <w:numPr>
          <w:ilvl w:val="1"/>
          <w:numId w:val="6"/>
        </w:numPr>
        <w:ind w:leftChars="0"/>
        <w:textAlignment w:val="bottom"/>
        <w:rPr>
          <w:rFonts w:ascii="Times New Roman" w:eastAsiaTheme="minorEastAsia" w:hAnsi="Times New Roman"/>
          <w:bCs/>
          <w:sz w:val="20"/>
          <w:szCs w:val="20"/>
          <w:lang w:eastAsia="zh-CN"/>
        </w:rPr>
      </w:pPr>
      <w:r w:rsidRPr="001C79C7">
        <w:rPr>
          <w:rFonts w:ascii="Times New Roman" w:eastAsiaTheme="minorEastAsia" w:hAnsi="Times New Roman"/>
          <w:sz w:val="20"/>
          <w:szCs w:val="20"/>
          <w:lang w:eastAsia="zh-CN"/>
        </w:rPr>
        <w:t xml:space="preserve">Option 2: </w:t>
      </w:r>
      <w:r w:rsidRPr="001C79C7">
        <w:rPr>
          <w:rFonts w:ascii="Times New Roman" w:eastAsiaTheme="minorEastAsia" w:hAnsi="Times New Roman"/>
          <w:bCs/>
          <w:sz w:val="20"/>
          <w:szCs w:val="20"/>
          <w:lang w:eastAsia="zh-CN"/>
        </w:rPr>
        <w:t>MU-MIMO based test setup,  i.e., one tested UE + one co-scheduled UE (generated by TE)</w:t>
      </w:r>
    </w:p>
    <w:p w14:paraId="4FE31D1A" w14:textId="77777777" w:rsidR="005145C9" w:rsidRDefault="005145C9" w:rsidP="005145C9">
      <w:pPr>
        <w:pStyle w:val="ListParagraph"/>
        <w:numPr>
          <w:ilvl w:val="0"/>
          <w:numId w:val="6"/>
        </w:numPr>
        <w:ind w:leftChars="0"/>
        <w:textAlignment w:val="bottom"/>
        <w:rPr>
          <w:rFonts w:ascii="Times New Roman" w:eastAsiaTheme="minorEastAsia" w:hAnsi="Times New Roman"/>
          <w:bCs/>
          <w:sz w:val="20"/>
          <w:szCs w:val="20"/>
          <w:lang w:eastAsia="zh-CN"/>
        </w:rPr>
      </w:pPr>
      <w:r w:rsidRPr="001C79C7">
        <w:rPr>
          <w:rFonts w:ascii="Times New Roman" w:eastAsiaTheme="minorEastAsia" w:hAnsi="Times New Roman"/>
          <w:bCs/>
          <w:sz w:val="20"/>
          <w:szCs w:val="20"/>
          <w:lang w:eastAsia="zh-CN"/>
        </w:rPr>
        <w:t>The baseline receiver assumption is UE without interference cancellation capability with/without co-scheduled UE</w:t>
      </w:r>
    </w:p>
    <w:p w14:paraId="56E04DAE" w14:textId="77777777" w:rsidR="005145C9" w:rsidRPr="001C79C7"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sidRPr="001C79C7">
        <w:rPr>
          <w:rFonts w:ascii="Times New Roman" w:eastAsiaTheme="minorEastAsia" w:hAnsi="Times New Roman"/>
          <w:sz w:val="20"/>
          <w:szCs w:val="20"/>
          <w:lang w:eastAsia="zh-CN"/>
        </w:rPr>
        <w:t>Under the baseline UE receiver assumption, the PMI calculation processing will not change with and without co-scheduled UE.</w:t>
      </w:r>
    </w:p>
    <w:p w14:paraId="7610E0E0" w14:textId="77777777" w:rsidR="005145C9" w:rsidRPr="001C79C7"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sidRPr="001C79C7">
        <w:rPr>
          <w:rFonts w:ascii="Times New Roman" w:eastAsiaTheme="minorEastAsia" w:hAnsi="Times New Roman"/>
          <w:sz w:val="20"/>
          <w:szCs w:val="20"/>
          <w:lang w:eastAsia="zh-CN"/>
        </w:rPr>
        <w:t xml:space="preserve">TE vendors are encouraged to provide feedback for the test feasibility of MU-MIMO test setup. </w:t>
      </w:r>
    </w:p>
    <w:p w14:paraId="008FFB52" w14:textId="77777777" w:rsidR="005145C9" w:rsidRPr="001C79C7"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sidRPr="001C79C7">
        <w:rPr>
          <w:rFonts w:ascii="Times New Roman" w:eastAsiaTheme="minorEastAsia" w:hAnsi="Times New Roman"/>
          <w:sz w:val="20"/>
          <w:szCs w:val="20"/>
          <w:lang w:eastAsia="zh-CN"/>
        </w:rPr>
        <w:t>Proponents for each option need to provide technical analysis for how the test set-up can guarantee UE PMI reporting requirements with enhanced type II codebook for its intended purpose.</w:t>
      </w:r>
    </w:p>
    <w:p w14:paraId="2EA93BB4" w14:textId="77777777" w:rsidR="005145C9" w:rsidRDefault="005145C9" w:rsidP="005145C9">
      <w:pPr>
        <w:pStyle w:val="ListParagraph"/>
        <w:numPr>
          <w:ilvl w:val="0"/>
          <w:numId w:val="6"/>
        </w:numPr>
        <w:ind w:leftChars="0"/>
        <w:textAlignment w:val="bottom"/>
        <w:rPr>
          <w:rFonts w:ascii="Times New Roman" w:eastAsiaTheme="minorEastAsia" w:hAnsi="Times New Roman"/>
          <w:bCs/>
          <w:sz w:val="20"/>
          <w:szCs w:val="20"/>
          <w:lang w:eastAsia="zh-CN"/>
        </w:rPr>
      </w:pPr>
      <w:r>
        <w:rPr>
          <w:rFonts w:ascii="Times New Roman" w:eastAsiaTheme="minorEastAsia" w:hAnsi="Times New Roman"/>
          <w:bCs/>
          <w:sz w:val="20"/>
          <w:szCs w:val="20"/>
          <w:lang w:eastAsia="zh-CN"/>
        </w:rPr>
        <w:t>Test Parameters for option 1 Test setup</w:t>
      </w:r>
    </w:p>
    <w:p w14:paraId="2D6423BD" w14:textId="77777777" w:rsidR="005145C9" w:rsidRPr="00144E60"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sidRPr="00144E60">
        <w:rPr>
          <w:rFonts w:ascii="Times New Roman" w:eastAsiaTheme="minorEastAsia" w:hAnsi="Times New Roman"/>
          <w:sz w:val="20"/>
          <w:szCs w:val="20"/>
          <w:lang w:eastAsia="zh-CN"/>
        </w:rPr>
        <w:t>Number of CSI-RS ports:</w:t>
      </w:r>
    </w:p>
    <w:p w14:paraId="75BBC33D" w14:textId="77777777" w:rsidR="005145C9"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144E60">
        <w:rPr>
          <w:rFonts w:ascii="Times New Roman" w:eastAsiaTheme="minorEastAsia" w:hAnsi="Times New Roman"/>
          <w:sz w:val="20"/>
          <w:szCs w:val="20"/>
          <w:lang w:eastAsia="zh-CN"/>
        </w:rPr>
        <w:t>Option 1: 16 ports with (N1,N2) = (4,2) and (O1,O2)=(4,4) as baseline</w:t>
      </w:r>
    </w:p>
    <w:p w14:paraId="3F3DFED9" w14:textId="77777777" w:rsidR="005145C9" w:rsidRPr="00144E60"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 32 ports with (N1,N2) = (4,4) and (O1,O2)=(4,4)</w:t>
      </w:r>
    </w:p>
    <w:p w14:paraId="48669A7B" w14:textId="77777777" w:rsidR="005145C9"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sidRPr="001C79C7">
        <w:rPr>
          <w:rFonts w:ascii="Times New Roman" w:eastAsiaTheme="minorEastAsia" w:hAnsi="Times New Roman"/>
          <w:sz w:val="20"/>
          <w:szCs w:val="20"/>
          <w:lang w:eastAsia="zh-CN"/>
        </w:rPr>
        <w:t>Number of PMI Sub-bands per CQI Sub-band</w:t>
      </w:r>
    </w:p>
    <w:p w14:paraId="23413DBF" w14:textId="77777777" w:rsidR="005145C9"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144E60">
        <w:rPr>
          <w:rFonts w:ascii="Times New Roman" w:eastAsiaTheme="minorEastAsia" w:hAnsi="Times New Roman"/>
          <w:sz w:val="20"/>
          <w:szCs w:val="20"/>
          <w:lang w:eastAsia="zh-CN"/>
        </w:rPr>
        <w:t>Optio</w:t>
      </w:r>
      <w:r>
        <w:rPr>
          <w:rFonts w:ascii="Times New Roman" w:eastAsiaTheme="minorEastAsia" w:hAnsi="Times New Roman"/>
          <w:sz w:val="20"/>
          <w:szCs w:val="20"/>
          <w:lang w:eastAsia="zh-CN"/>
        </w:rPr>
        <w:t>n 1: R=1 as baseline</w:t>
      </w:r>
    </w:p>
    <w:p w14:paraId="18EA92CB" w14:textId="77777777" w:rsidR="005145C9"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 R=2</w:t>
      </w:r>
    </w:p>
    <w:p w14:paraId="7A0E3761" w14:textId="77777777" w:rsidR="005145C9"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sidRPr="00144E60">
        <w:rPr>
          <w:rFonts w:ascii="Times New Roman" w:eastAsiaTheme="minorEastAsia" w:hAnsi="Times New Roman"/>
          <w:sz w:val="20"/>
          <w:szCs w:val="20"/>
          <w:lang w:eastAsia="zh-CN"/>
        </w:rPr>
        <w:t xml:space="preserve">Codebook parameter configuration </w:t>
      </w:r>
    </w:p>
    <w:p w14:paraId="0E6F88F1" w14:textId="77777777" w:rsidR="005145C9" w:rsidRPr="00144E60"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144E60">
        <w:rPr>
          <w:rFonts w:ascii="Times New Roman" w:eastAsiaTheme="minorEastAsia" w:hAnsi="Times New Roman"/>
          <w:sz w:val="20"/>
          <w:szCs w:val="20"/>
          <w:lang w:eastAsia="zh-CN"/>
        </w:rPr>
        <w:t>Option 1: paramCombination-r16: 6, with L =4, pν =1/2, β=1/2 as baseline</w:t>
      </w:r>
    </w:p>
    <w:p w14:paraId="67E52D09" w14:textId="77777777" w:rsidR="005145C9" w:rsidRPr="00CB446D"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144E60">
        <w:rPr>
          <w:rFonts w:ascii="Times New Roman" w:eastAsiaTheme="minorEastAsia" w:hAnsi="Times New Roman"/>
          <w:sz w:val="20"/>
          <w:szCs w:val="20"/>
          <w:lang w:eastAsia="zh-CN"/>
        </w:rPr>
        <w:t>Other options not precluded</w:t>
      </w:r>
    </w:p>
    <w:p w14:paraId="5DFDA7E8" w14:textId="77777777" w:rsidR="005145C9"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S</w:t>
      </w:r>
      <w:r>
        <w:rPr>
          <w:rFonts w:ascii="Times New Roman" w:eastAsiaTheme="minorEastAsia" w:hAnsi="Times New Roman"/>
          <w:sz w:val="20"/>
          <w:szCs w:val="20"/>
          <w:lang w:eastAsia="zh-CN"/>
        </w:rPr>
        <w:t>ub-band size</w:t>
      </w:r>
    </w:p>
    <w:p w14:paraId="671F4FDD" w14:textId="77777777" w:rsidR="005145C9" w:rsidRPr="00CB446D"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CB446D">
        <w:rPr>
          <w:rFonts w:ascii="Times New Roman" w:eastAsiaTheme="minorEastAsia" w:hAnsi="Times New Roman"/>
          <w:sz w:val="20"/>
          <w:szCs w:val="20"/>
          <w:lang w:eastAsia="zh-CN"/>
        </w:rPr>
        <w:t>Option 1:</w:t>
      </w:r>
    </w:p>
    <w:p w14:paraId="3747B04C" w14:textId="77777777" w:rsidR="005145C9" w:rsidRPr="00CB446D" w:rsidRDefault="005145C9" w:rsidP="005145C9">
      <w:pPr>
        <w:pStyle w:val="ListParagraph"/>
        <w:numPr>
          <w:ilvl w:val="3"/>
          <w:numId w:val="6"/>
        </w:numPr>
        <w:ind w:leftChars="0"/>
        <w:textAlignment w:val="bottom"/>
        <w:rPr>
          <w:rFonts w:ascii="Times New Roman" w:hAnsi="Times New Roman"/>
          <w:bCs/>
          <w:sz w:val="20"/>
          <w:szCs w:val="20"/>
        </w:rPr>
      </w:pPr>
      <w:r w:rsidRPr="00CB446D">
        <w:rPr>
          <w:rFonts w:ascii="Times New Roman" w:hAnsi="Times New Roman"/>
          <w:bCs/>
          <w:sz w:val="20"/>
          <w:szCs w:val="20"/>
        </w:rPr>
        <w:t>4 for FDD with 15kHz SCS, 10MHz CBW</w:t>
      </w:r>
    </w:p>
    <w:p w14:paraId="5443135F" w14:textId="77777777" w:rsidR="005145C9" w:rsidRPr="00CB446D" w:rsidRDefault="005145C9" w:rsidP="005145C9">
      <w:pPr>
        <w:pStyle w:val="ListParagraph"/>
        <w:numPr>
          <w:ilvl w:val="3"/>
          <w:numId w:val="6"/>
        </w:numPr>
        <w:ind w:leftChars="0"/>
        <w:textAlignment w:val="bottom"/>
        <w:rPr>
          <w:rFonts w:ascii="Times New Roman" w:hAnsi="Times New Roman"/>
          <w:bCs/>
          <w:sz w:val="20"/>
          <w:szCs w:val="20"/>
        </w:rPr>
      </w:pPr>
      <w:r w:rsidRPr="00CB446D">
        <w:rPr>
          <w:rFonts w:ascii="Times New Roman" w:hAnsi="Times New Roman"/>
          <w:bCs/>
          <w:sz w:val="20"/>
          <w:szCs w:val="20"/>
        </w:rPr>
        <w:t>8 for TDD with 30kHz SCS, 40MHz CBW</w:t>
      </w:r>
    </w:p>
    <w:p w14:paraId="2C4B1375" w14:textId="77777777" w:rsidR="005145C9" w:rsidRPr="00CB446D"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CB446D">
        <w:rPr>
          <w:rFonts w:ascii="Times New Roman" w:eastAsiaTheme="minorEastAsia" w:hAnsi="Times New Roman"/>
          <w:sz w:val="20"/>
          <w:szCs w:val="20"/>
          <w:lang w:eastAsia="zh-CN"/>
        </w:rPr>
        <w:t>Option 2:</w:t>
      </w:r>
    </w:p>
    <w:p w14:paraId="57363137" w14:textId="77777777" w:rsidR="005145C9" w:rsidRPr="00CB446D" w:rsidRDefault="005145C9" w:rsidP="005145C9">
      <w:pPr>
        <w:pStyle w:val="ListParagraph"/>
        <w:numPr>
          <w:ilvl w:val="3"/>
          <w:numId w:val="6"/>
        </w:numPr>
        <w:ind w:leftChars="0"/>
        <w:textAlignment w:val="bottom"/>
        <w:rPr>
          <w:rFonts w:ascii="Times New Roman" w:hAnsi="Times New Roman"/>
          <w:bCs/>
          <w:sz w:val="20"/>
          <w:szCs w:val="20"/>
        </w:rPr>
      </w:pPr>
      <w:r w:rsidRPr="00CB446D">
        <w:rPr>
          <w:rFonts w:ascii="Times New Roman" w:hAnsi="Times New Roman"/>
          <w:bCs/>
          <w:sz w:val="20"/>
          <w:szCs w:val="20"/>
        </w:rPr>
        <w:t>8 for FDD with 15kHz SCS, 10MHz CBW</w:t>
      </w:r>
    </w:p>
    <w:p w14:paraId="550AF048" w14:textId="77777777" w:rsidR="005145C9" w:rsidRPr="00CB446D" w:rsidRDefault="005145C9" w:rsidP="005145C9">
      <w:pPr>
        <w:pStyle w:val="ListParagraph"/>
        <w:numPr>
          <w:ilvl w:val="3"/>
          <w:numId w:val="6"/>
        </w:numPr>
        <w:ind w:leftChars="0"/>
        <w:textAlignment w:val="bottom"/>
        <w:rPr>
          <w:rFonts w:ascii="Times New Roman" w:hAnsi="Times New Roman"/>
          <w:bCs/>
          <w:sz w:val="20"/>
          <w:szCs w:val="20"/>
        </w:rPr>
      </w:pPr>
      <w:r w:rsidRPr="00CB446D">
        <w:rPr>
          <w:rFonts w:ascii="Times New Roman" w:hAnsi="Times New Roman"/>
          <w:bCs/>
          <w:sz w:val="20"/>
          <w:szCs w:val="20"/>
        </w:rPr>
        <w:t>16 for TDD with 30kHz SCS, 40MHz CBW</w:t>
      </w:r>
    </w:p>
    <w:p w14:paraId="1FB0EA2D" w14:textId="77777777" w:rsidR="005145C9"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sidRPr="00CB446D">
        <w:rPr>
          <w:rFonts w:ascii="Times New Roman" w:eastAsiaTheme="minorEastAsia" w:hAnsi="Times New Roman"/>
          <w:sz w:val="20"/>
          <w:szCs w:val="20"/>
          <w:lang w:eastAsia="zh-CN"/>
        </w:rPr>
        <w:t>Beam-Steering Model</w:t>
      </w:r>
    </w:p>
    <w:p w14:paraId="61148907" w14:textId="77777777" w:rsidR="005145C9" w:rsidRPr="00CB446D"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CB446D">
        <w:rPr>
          <w:rFonts w:ascii="Times New Roman" w:eastAsiaTheme="minorEastAsia" w:hAnsi="Times New Roman"/>
          <w:sz w:val="20"/>
          <w:szCs w:val="20"/>
          <w:lang w:eastAsia="zh-CN"/>
        </w:rPr>
        <w:t>Configure only two beams in beam steering model for Rel-16 Type II test cases.</w:t>
      </w:r>
    </w:p>
    <w:p w14:paraId="6BD9B2B9" w14:textId="77777777" w:rsidR="005145C9" w:rsidRPr="00CB446D"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CB446D">
        <w:rPr>
          <w:rFonts w:ascii="Times New Roman" w:eastAsiaTheme="minorEastAsia" w:hAnsi="Times New Roman"/>
          <w:sz w:val="20"/>
          <w:szCs w:val="20"/>
          <w:lang w:eastAsia="zh-CN"/>
        </w:rPr>
        <w:t xml:space="preserve">FFS how to specify beam steering model into specification. </w:t>
      </w:r>
    </w:p>
    <w:p w14:paraId="19AA539A" w14:textId="77777777" w:rsidR="005145C9" w:rsidRPr="00CB446D" w:rsidRDefault="005145C9" w:rsidP="005145C9">
      <w:pPr>
        <w:pStyle w:val="ListParagraph"/>
        <w:numPr>
          <w:ilvl w:val="3"/>
          <w:numId w:val="6"/>
        </w:numPr>
        <w:ind w:leftChars="0"/>
        <w:textAlignment w:val="bottom"/>
        <w:rPr>
          <w:rFonts w:ascii="Times New Roman" w:hAnsi="Times New Roman"/>
          <w:bCs/>
          <w:sz w:val="20"/>
          <w:szCs w:val="20"/>
        </w:rPr>
      </w:pPr>
      <w:r w:rsidRPr="00CB446D">
        <w:rPr>
          <w:rFonts w:ascii="Times New Roman" w:hAnsi="Times New Roman"/>
          <w:bCs/>
          <w:sz w:val="20"/>
          <w:szCs w:val="20"/>
        </w:rPr>
        <w:t>Option 1: Same as specified in B.2.3B.4A of TS 36.101</w:t>
      </w:r>
    </w:p>
    <w:p w14:paraId="3656001B" w14:textId="77777777" w:rsidR="005145C9" w:rsidRPr="00CB446D" w:rsidRDefault="005145C9" w:rsidP="005145C9">
      <w:pPr>
        <w:pStyle w:val="ListParagraph"/>
        <w:numPr>
          <w:ilvl w:val="3"/>
          <w:numId w:val="6"/>
        </w:numPr>
        <w:ind w:leftChars="0"/>
        <w:textAlignment w:val="bottom"/>
        <w:rPr>
          <w:rFonts w:ascii="Times New Roman" w:hAnsi="Times New Roman"/>
          <w:bCs/>
          <w:sz w:val="20"/>
          <w:szCs w:val="20"/>
        </w:rPr>
      </w:pPr>
      <w:r w:rsidRPr="00CB446D">
        <w:rPr>
          <w:rFonts w:ascii="Times New Roman" w:hAnsi="Times New Roman"/>
          <w:bCs/>
          <w:sz w:val="20"/>
          <w:szCs w:val="20"/>
        </w:rPr>
        <w:t>Option 2: Specify using generic number of beams.</w:t>
      </w:r>
    </w:p>
    <w:p w14:paraId="1C4ED863" w14:textId="77777777" w:rsidR="005145C9" w:rsidRPr="00CB446D"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Channel Model</w:t>
      </w:r>
    </w:p>
    <w:p w14:paraId="17D019DF" w14:textId="77777777" w:rsidR="005145C9" w:rsidRPr="00CB446D"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CB446D">
        <w:rPr>
          <w:rFonts w:ascii="Times New Roman" w:eastAsiaTheme="minorEastAsia" w:hAnsi="Times New Roman"/>
          <w:sz w:val="20"/>
          <w:szCs w:val="20"/>
          <w:lang w:eastAsia="zh-CN"/>
        </w:rPr>
        <w:t>TDLA30-5 as baseline</w:t>
      </w:r>
    </w:p>
    <w:p w14:paraId="257D3390" w14:textId="77777777" w:rsidR="005145C9" w:rsidRPr="00CB446D"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CB446D">
        <w:rPr>
          <w:rFonts w:ascii="Times New Roman" w:eastAsiaTheme="minorEastAsia" w:hAnsi="Times New Roman"/>
          <w:sz w:val="20"/>
          <w:szCs w:val="20"/>
          <w:lang w:eastAsia="zh-CN"/>
        </w:rPr>
        <w:t>Other options not precluded</w:t>
      </w:r>
    </w:p>
    <w:p w14:paraId="4F2FF3F4" w14:textId="77777777" w:rsidR="005145C9"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MIMO Correlation</w:t>
      </w:r>
    </w:p>
    <w:p w14:paraId="7DAEACE8" w14:textId="77777777" w:rsidR="005145C9"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 XP high</w:t>
      </w:r>
    </w:p>
    <w:p w14:paraId="312C353F" w14:textId="77777777" w:rsidR="005145C9" w:rsidRPr="00CB446D"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 XP medium</w:t>
      </w:r>
    </w:p>
    <w:p w14:paraId="08037A32" w14:textId="77777777" w:rsidR="005145C9" w:rsidRPr="00CB446D"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CB446D">
        <w:rPr>
          <w:rFonts w:ascii="Times New Roman" w:eastAsiaTheme="minorEastAsia" w:hAnsi="Times New Roman"/>
          <w:sz w:val="20"/>
          <w:szCs w:val="20"/>
          <w:lang w:eastAsia="zh-CN"/>
        </w:rPr>
        <w:t>Down-select to one option based on simulation results in the next meeting</w:t>
      </w:r>
    </w:p>
    <w:p w14:paraId="08738E82" w14:textId="77777777" w:rsidR="005145C9"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MCS and Rank</w:t>
      </w:r>
    </w:p>
    <w:p w14:paraId="542EC97F" w14:textId="77777777" w:rsidR="005145C9"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MCS 20 (64QAM Table), Rank 2 as baseline</w:t>
      </w:r>
    </w:p>
    <w:p w14:paraId="21F4F6CA" w14:textId="77777777" w:rsidR="005145C9"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Other options not precluded</w:t>
      </w:r>
    </w:p>
    <w:p w14:paraId="4DAC5B34" w14:textId="77777777" w:rsidR="005145C9"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S</w:t>
      </w:r>
      <w:r>
        <w:rPr>
          <w:rFonts w:ascii="Times New Roman" w:eastAsiaTheme="minorEastAsia" w:hAnsi="Times New Roman"/>
          <w:sz w:val="20"/>
          <w:szCs w:val="20"/>
          <w:lang w:eastAsia="zh-CN"/>
        </w:rPr>
        <w:t>imulation Assumption for option 1 test setup</w:t>
      </w:r>
    </w:p>
    <w:p w14:paraId="6833C017" w14:textId="77777777" w:rsidR="005145C9"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initial simulations</w:t>
      </w:r>
    </w:p>
    <w:p w14:paraId="245D2945" w14:textId="77777777" w:rsidR="005145C9" w:rsidRPr="00995206" w:rsidRDefault="005145C9" w:rsidP="005145C9">
      <w:pPr>
        <w:pStyle w:val="ListParagraph"/>
        <w:numPr>
          <w:ilvl w:val="3"/>
          <w:numId w:val="6"/>
        </w:numPr>
        <w:ind w:leftChars="0"/>
        <w:textAlignment w:val="bottom"/>
        <w:rPr>
          <w:rFonts w:ascii="Times New Roman" w:hAnsi="Times New Roman"/>
          <w:bCs/>
          <w:sz w:val="20"/>
          <w:szCs w:val="20"/>
        </w:rPr>
      </w:pPr>
      <w:r w:rsidRPr="00995206">
        <w:rPr>
          <w:rFonts w:ascii="Times New Roman" w:hAnsi="Times New Roman"/>
          <w:bCs/>
          <w:sz w:val="20"/>
          <w:szCs w:val="20"/>
        </w:rPr>
        <w:t>Use the parameters listed in previous slides.</w:t>
      </w:r>
    </w:p>
    <w:p w14:paraId="2504F9A9" w14:textId="362FAF93" w:rsidR="005145C9" w:rsidRPr="00F23658" w:rsidRDefault="005145C9" w:rsidP="005145C9">
      <w:pPr>
        <w:pStyle w:val="ListParagraph"/>
        <w:numPr>
          <w:ilvl w:val="3"/>
          <w:numId w:val="6"/>
        </w:numPr>
        <w:ind w:leftChars="0"/>
        <w:textAlignment w:val="bottom"/>
        <w:rPr>
          <w:rFonts w:ascii="Times New Roman" w:hAnsi="Times New Roman"/>
          <w:bCs/>
          <w:sz w:val="20"/>
          <w:szCs w:val="20"/>
        </w:rPr>
      </w:pPr>
      <w:r>
        <w:rPr>
          <w:rFonts w:ascii="Times New Roman" w:eastAsiaTheme="minorEastAsia" w:hAnsi="Times New Roman"/>
          <w:bCs/>
          <w:sz w:val="20"/>
          <w:szCs w:val="20"/>
          <w:lang w:eastAsia="zh-CN"/>
        </w:rPr>
        <w:t>The remaining parameters will be same as for Rel-15 type II codebook simulation assumption</w:t>
      </w:r>
      <w:r>
        <w:rPr>
          <w:rFonts w:ascii="Times New Roman" w:eastAsiaTheme="minorEastAsia" w:hAnsi="Times New Roman" w:hint="eastAsia"/>
          <w:bCs/>
          <w:sz w:val="20"/>
          <w:szCs w:val="20"/>
          <w:lang w:eastAsia="zh-CN"/>
        </w:rPr>
        <w:t xml:space="preserve"> </w:t>
      </w:r>
      <w:r>
        <w:rPr>
          <w:rFonts w:ascii="Times New Roman" w:eastAsiaTheme="minorEastAsia" w:hAnsi="Times New Roman"/>
          <w:bCs/>
          <w:sz w:val="20"/>
          <w:szCs w:val="20"/>
          <w:lang w:eastAsia="zh-CN"/>
        </w:rPr>
        <w:t>in R4-2008847</w:t>
      </w:r>
    </w:p>
    <w:p w14:paraId="4AEA87B5" w14:textId="77777777" w:rsidR="005145C9" w:rsidRDefault="005145C9" w:rsidP="005145C9">
      <w:pPr>
        <w:pStyle w:val="ListParagraph"/>
        <w:numPr>
          <w:ilvl w:val="0"/>
          <w:numId w:val="6"/>
        </w:numPr>
        <w:ind w:leftChars="0"/>
        <w:textAlignment w:val="bottom"/>
        <w:rPr>
          <w:rFonts w:ascii="Times New Roman" w:eastAsiaTheme="minorEastAsia" w:hAnsi="Times New Roman"/>
          <w:bCs/>
          <w:sz w:val="20"/>
          <w:szCs w:val="20"/>
          <w:lang w:eastAsia="zh-CN"/>
        </w:rPr>
      </w:pPr>
      <w:r>
        <w:rPr>
          <w:rFonts w:ascii="Times New Roman" w:eastAsiaTheme="minorEastAsia" w:hAnsi="Times New Roman"/>
          <w:bCs/>
          <w:sz w:val="20"/>
          <w:szCs w:val="20"/>
          <w:lang w:eastAsia="zh-CN"/>
        </w:rPr>
        <w:t>Test Parameters for option 2 Test setup</w:t>
      </w:r>
    </w:p>
    <w:p w14:paraId="22651741" w14:textId="77777777" w:rsidR="005145C9"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sidRPr="00C20387">
        <w:rPr>
          <w:rFonts w:ascii="Times New Roman" w:eastAsiaTheme="minorEastAsia" w:hAnsi="Times New Roman"/>
          <w:sz w:val="20"/>
          <w:szCs w:val="20"/>
          <w:lang w:eastAsia="zh-CN"/>
        </w:rPr>
        <w:t>Number of CSI-RS ports:</w:t>
      </w:r>
    </w:p>
    <w:p w14:paraId="1B39CCB1" w14:textId="77777777" w:rsidR="005145C9" w:rsidRPr="00C20387"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C20387">
        <w:rPr>
          <w:rFonts w:ascii="Times New Roman" w:eastAsiaTheme="minorEastAsia" w:hAnsi="Times New Roman"/>
          <w:sz w:val="20"/>
          <w:szCs w:val="20"/>
          <w:lang w:eastAsia="zh-CN"/>
        </w:rPr>
        <w:t>Option 1: 16 ports with (N1,N2) = (4,2) and (O1,O2)=(4,4) as baseline</w:t>
      </w:r>
    </w:p>
    <w:p w14:paraId="136E5EFF" w14:textId="77777777" w:rsidR="005145C9" w:rsidRPr="00C20387"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w:t>
      </w:r>
      <w:r w:rsidRPr="00C20387">
        <w:rPr>
          <w:rFonts w:ascii="Times New Roman" w:eastAsiaTheme="minorEastAsia" w:hAnsi="Times New Roman"/>
          <w:sz w:val="20"/>
          <w:szCs w:val="20"/>
          <w:lang w:eastAsia="zh-CN"/>
        </w:rPr>
        <w:t>: 32 ports with (N1,N2) = (4,4) and (O1,O2)=(4,4)</w:t>
      </w:r>
    </w:p>
    <w:p w14:paraId="0C3F1510" w14:textId="77777777" w:rsidR="005145C9"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sidRPr="00C20387">
        <w:rPr>
          <w:rFonts w:ascii="Times New Roman" w:eastAsiaTheme="minorEastAsia" w:hAnsi="Times New Roman"/>
          <w:sz w:val="20"/>
          <w:szCs w:val="20"/>
          <w:lang w:eastAsia="zh-CN"/>
        </w:rPr>
        <w:t>Number of PMI Sub-bands per CQI Sub-band</w:t>
      </w:r>
    </w:p>
    <w:p w14:paraId="6B17B1AB" w14:textId="77777777" w:rsidR="005145C9"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C20387">
        <w:rPr>
          <w:rFonts w:ascii="Times New Roman" w:eastAsiaTheme="minorEastAsia" w:hAnsi="Times New Roman"/>
          <w:sz w:val="20"/>
          <w:szCs w:val="20"/>
          <w:lang w:eastAsia="zh-CN"/>
        </w:rPr>
        <w:t xml:space="preserve">Option </w:t>
      </w:r>
      <w:r>
        <w:rPr>
          <w:rFonts w:ascii="Times New Roman" w:eastAsiaTheme="minorEastAsia" w:hAnsi="Times New Roman"/>
          <w:sz w:val="20"/>
          <w:szCs w:val="20"/>
          <w:lang w:eastAsia="zh-CN"/>
        </w:rPr>
        <w:t>1: R=1 as baseline</w:t>
      </w:r>
    </w:p>
    <w:p w14:paraId="0707E96E" w14:textId="77777777" w:rsidR="005145C9" w:rsidRPr="00C20387"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2</w:t>
      </w:r>
      <w:r>
        <w:rPr>
          <w:rFonts w:ascii="Times New Roman" w:eastAsiaTheme="minorEastAsia" w:hAnsi="Times New Roman" w:hint="eastAsia"/>
          <w:sz w:val="20"/>
          <w:szCs w:val="20"/>
          <w:lang w:eastAsia="zh-CN"/>
        </w:rPr>
        <w:t>:</w:t>
      </w:r>
      <w:r>
        <w:rPr>
          <w:rFonts w:ascii="Times New Roman" w:eastAsiaTheme="minorEastAsia" w:hAnsi="Times New Roman"/>
          <w:sz w:val="20"/>
          <w:szCs w:val="20"/>
          <w:lang w:eastAsia="zh-CN"/>
        </w:rPr>
        <w:t xml:space="preserve"> R=2</w:t>
      </w:r>
    </w:p>
    <w:p w14:paraId="5592E1A0" w14:textId="77777777" w:rsidR="005145C9"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sidRPr="00144E60">
        <w:rPr>
          <w:rFonts w:ascii="Times New Roman" w:eastAsiaTheme="minorEastAsia" w:hAnsi="Times New Roman"/>
          <w:sz w:val="20"/>
          <w:szCs w:val="20"/>
          <w:lang w:eastAsia="zh-CN"/>
        </w:rPr>
        <w:t xml:space="preserve">Codebook parameter configuration </w:t>
      </w:r>
    </w:p>
    <w:p w14:paraId="7EE68798" w14:textId="77777777" w:rsidR="005145C9" w:rsidRPr="00C20387"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C20387">
        <w:rPr>
          <w:rFonts w:ascii="Times New Roman" w:eastAsiaTheme="minorEastAsia" w:hAnsi="Times New Roman"/>
          <w:sz w:val="20"/>
          <w:szCs w:val="20"/>
          <w:lang w:eastAsia="zh-CN"/>
        </w:rPr>
        <w:t xml:space="preserve">Option </w:t>
      </w:r>
      <w:r>
        <w:rPr>
          <w:rFonts w:ascii="Times New Roman" w:eastAsiaTheme="minorEastAsia" w:hAnsi="Times New Roman"/>
          <w:sz w:val="20"/>
          <w:szCs w:val="20"/>
          <w:lang w:eastAsia="zh-CN"/>
        </w:rPr>
        <w:t xml:space="preserve">1: </w:t>
      </w:r>
      <w:r w:rsidRPr="00C20387">
        <w:rPr>
          <w:rFonts w:ascii="Times New Roman" w:eastAsiaTheme="minorEastAsia" w:hAnsi="Times New Roman"/>
          <w:sz w:val="20"/>
          <w:szCs w:val="20"/>
          <w:lang w:val="en-GB" w:eastAsia="zh-CN"/>
        </w:rPr>
        <w:t xml:space="preserve">paramCombination-r16: 6, with L =4, </w:t>
      </w:r>
      <w:r w:rsidRPr="00C20387">
        <w:rPr>
          <w:rFonts w:ascii="Times New Roman" w:eastAsiaTheme="minorEastAsia" w:hAnsi="Times New Roman"/>
          <w:i/>
          <w:iCs/>
          <w:sz w:val="20"/>
          <w:szCs w:val="20"/>
          <w:lang w:val="en-GB" w:eastAsia="zh-CN"/>
        </w:rPr>
        <w:t>p</w:t>
      </w:r>
      <w:r w:rsidRPr="00C20387">
        <w:rPr>
          <w:rFonts w:ascii="Times New Roman" w:eastAsiaTheme="minorEastAsia" w:hAnsi="Times New Roman"/>
          <w:i/>
          <w:iCs/>
          <w:sz w:val="20"/>
          <w:szCs w:val="20"/>
          <w:vertAlign w:val="subscript"/>
          <w:lang w:val="el-GR" w:eastAsia="zh-CN"/>
        </w:rPr>
        <w:t>ν</w:t>
      </w:r>
      <w:r w:rsidRPr="00C20387">
        <w:rPr>
          <w:rFonts w:ascii="Times New Roman" w:eastAsiaTheme="minorEastAsia" w:hAnsi="Times New Roman"/>
          <w:sz w:val="20"/>
          <w:szCs w:val="20"/>
          <w:lang w:val="en-GB" w:eastAsia="zh-CN"/>
        </w:rPr>
        <w:t xml:space="preserve"> =1/2, </w:t>
      </w:r>
      <w:r w:rsidRPr="00C20387">
        <w:rPr>
          <w:rFonts w:ascii="Times New Roman" w:eastAsiaTheme="minorEastAsia" w:hAnsi="Times New Roman"/>
          <w:sz w:val="20"/>
          <w:szCs w:val="20"/>
          <w:lang w:val="el-GR" w:eastAsia="zh-CN"/>
        </w:rPr>
        <w:t>β=1/2</w:t>
      </w:r>
      <w:r w:rsidRPr="00C20387">
        <w:rPr>
          <w:rFonts w:ascii="Times New Roman" w:eastAsiaTheme="minorEastAsia" w:hAnsi="Times New Roman"/>
          <w:sz w:val="20"/>
          <w:szCs w:val="20"/>
          <w:lang w:val="en-GB" w:eastAsia="zh-CN"/>
        </w:rPr>
        <w:t xml:space="preserve"> as baseline</w:t>
      </w:r>
    </w:p>
    <w:p w14:paraId="6CECD591" w14:textId="77777777" w:rsidR="005145C9" w:rsidRPr="00C20387"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val="en-GB" w:eastAsia="zh-CN"/>
        </w:rPr>
        <w:t>Other options not precluded</w:t>
      </w:r>
    </w:p>
    <w:p w14:paraId="54CA058C" w14:textId="77777777" w:rsidR="005145C9"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S</w:t>
      </w:r>
      <w:r>
        <w:rPr>
          <w:rFonts w:ascii="Times New Roman" w:eastAsiaTheme="minorEastAsia" w:hAnsi="Times New Roman"/>
          <w:sz w:val="20"/>
          <w:szCs w:val="20"/>
          <w:lang w:eastAsia="zh-CN"/>
        </w:rPr>
        <w:t>ub-band Size</w:t>
      </w:r>
    </w:p>
    <w:p w14:paraId="6543BF06" w14:textId="77777777" w:rsidR="005145C9" w:rsidRPr="00CB446D"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CB446D">
        <w:rPr>
          <w:rFonts w:ascii="Times New Roman" w:eastAsiaTheme="minorEastAsia" w:hAnsi="Times New Roman"/>
          <w:sz w:val="20"/>
          <w:szCs w:val="20"/>
          <w:lang w:eastAsia="zh-CN"/>
        </w:rPr>
        <w:t>Option 1:</w:t>
      </w:r>
    </w:p>
    <w:p w14:paraId="730429FC" w14:textId="77777777" w:rsidR="005145C9" w:rsidRPr="00CB446D" w:rsidRDefault="005145C9" w:rsidP="005145C9">
      <w:pPr>
        <w:pStyle w:val="ListParagraph"/>
        <w:numPr>
          <w:ilvl w:val="3"/>
          <w:numId w:val="6"/>
        </w:numPr>
        <w:ind w:leftChars="0"/>
        <w:textAlignment w:val="bottom"/>
        <w:rPr>
          <w:rFonts w:ascii="Times New Roman" w:hAnsi="Times New Roman"/>
          <w:bCs/>
          <w:sz w:val="20"/>
          <w:szCs w:val="20"/>
        </w:rPr>
      </w:pPr>
      <w:r w:rsidRPr="00CB446D">
        <w:rPr>
          <w:rFonts w:ascii="Times New Roman" w:hAnsi="Times New Roman"/>
          <w:bCs/>
          <w:sz w:val="20"/>
          <w:szCs w:val="20"/>
        </w:rPr>
        <w:t>4 for FDD with 15kHz SCS, 10MHz CBW</w:t>
      </w:r>
    </w:p>
    <w:p w14:paraId="01CB9C77" w14:textId="77777777" w:rsidR="005145C9" w:rsidRPr="00CB446D" w:rsidRDefault="005145C9" w:rsidP="005145C9">
      <w:pPr>
        <w:pStyle w:val="ListParagraph"/>
        <w:numPr>
          <w:ilvl w:val="3"/>
          <w:numId w:val="6"/>
        </w:numPr>
        <w:ind w:leftChars="0"/>
        <w:textAlignment w:val="bottom"/>
        <w:rPr>
          <w:rFonts w:ascii="Times New Roman" w:hAnsi="Times New Roman"/>
          <w:bCs/>
          <w:sz w:val="20"/>
          <w:szCs w:val="20"/>
        </w:rPr>
      </w:pPr>
      <w:r w:rsidRPr="00CB446D">
        <w:rPr>
          <w:rFonts w:ascii="Times New Roman" w:hAnsi="Times New Roman"/>
          <w:bCs/>
          <w:sz w:val="20"/>
          <w:szCs w:val="20"/>
        </w:rPr>
        <w:t>8 for TDD with 30kHz SCS, 40MHz CBW</w:t>
      </w:r>
    </w:p>
    <w:p w14:paraId="7B3E34B4" w14:textId="77777777" w:rsidR="005145C9" w:rsidRPr="00CB446D"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CB446D">
        <w:rPr>
          <w:rFonts w:ascii="Times New Roman" w:eastAsiaTheme="minorEastAsia" w:hAnsi="Times New Roman"/>
          <w:sz w:val="20"/>
          <w:szCs w:val="20"/>
          <w:lang w:eastAsia="zh-CN"/>
        </w:rPr>
        <w:t>Option 2:</w:t>
      </w:r>
    </w:p>
    <w:p w14:paraId="1C78D56E" w14:textId="77777777" w:rsidR="005145C9" w:rsidRPr="00CB446D" w:rsidRDefault="005145C9" w:rsidP="005145C9">
      <w:pPr>
        <w:pStyle w:val="ListParagraph"/>
        <w:numPr>
          <w:ilvl w:val="3"/>
          <w:numId w:val="6"/>
        </w:numPr>
        <w:ind w:leftChars="0"/>
        <w:textAlignment w:val="bottom"/>
        <w:rPr>
          <w:rFonts w:ascii="Times New Roman" w:hAnsi="Times New Roman"/>
          <w:bCs/>
          <w:sz w:val="20"/>
          <w:szCs w:val="20"/>
        </w:rPr>
      </w:pPr>
      <w:r w:rsidRPr="00CB446D">
        <w:rPr>
          <w:rFonts w:ascii="Times New Roman" w:hAnsi="Times New Roman"/>
          <w:bCs/>
          <w:sz w:val="20"/>
          <w:szCs w:val="20"/>
        </w:rPr>
        <w:t>8 for FDD with 15kHz SCS, 10MHz CBW</w:t>
      </w:r>
    </w:p>
    <w:p w14:paraId="62A0A710" w14:textId="77777777" w:rsidR="005145C9" w:rsidRPr="00CB446D" w:rsidRDefault="005145C9" w:rsidP="005145C9">
      <w:pPr>
        <w:pStyle w:val="ListParagraph"/>
        <w:numPr>
          <w:ilvl w:val="3"/>
          <w:numId w:val="6"/>
        </w:numPr>
        <w:ind w:leftChars="0"/>
        <w:textAlignment w:val="bottom"/>
        <w:rPr>
          <w:rFonts w:ascii="Times New Roman" w:hAnsi="Times New Roman"/>
          <w:bCs/>
          <w:sz w:val="20"/>
          <w:szCs w:val="20"/>
        </w:rPr>
      </w:pPr>
      <w:r w:rsidRPr="00CB446D">
        <w:rPr>
          <w:rFonts w:ascii="Times New Roman" w:hAnsi="Times New Roman"/>
          <w:bCs/>
          <w:sz w:val="20"/>
          <w:szCs w:val="20"/>
        </w:rPr>
        <w:t>16 for TDD with 30kHz SCS, 40MHz CBW</w:t>
      </w:r>
    </w:p>
    <w:p w14:paraId="4836034E" w14:textId="77777777" w:rsidR="005145C9"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Beam-Steering Model</w:t>
      </w:r>
    </w:p>
    <w:p w14:paraId="5B298FCA" w14:textId="77777777" w:rsidR="005145C9"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Configure only two beams in beam steering model for Rel-16 Type II </w:t>
      </w:r>
    </w:p>
    <w:p w14:paraId="647E2B05" w14:textId="77777777" w:rsidR="005145C9" w:rsidRPr="00F23658" w:rsidRDefault="005145C9" w:rsidP="005145C9">
      <w:pPr>
        <w:pStyle w:val="ListParagraph"/>
        <w:numPr>
          <w:ilvl w:val="2"/>
          <w:numId w:val="6"/>
        </w:numPr>
        <w:ind w:leftChars="0"/>
        <w:textAlignment w:val="bottom"/>
        <w:rPr>
          <w:rFonts w:eastAsiaTheme="minorEastAsia"/>
          <w:lang w:eastAsia="zh-CN"/>
        </w:rPr>
      </w:pPr>
      <w:r w:rsidRPr="00F23658">
        <w:rPr>
          <w:rFonts w:ascii="Times New Roman" w:eastAsiaTheme="minorEastAsia" w:hAnsi="Times New Roman"/>
          <w:sz w:val="20"/>
          <w:szCs w:val="20"/>
          <w:lang w:eastAsia="zh-CN"/>
        </w:rPr>
        <w:t xml:space="preserve">FFS how to specify beam steering model into specification. </w:t>
      </w:r>
    </w:p>
    <w:p w14:paraId="57455B92" w14:textId="77777777" w:rsidR="005145C9" w:rsidRPr="00F23658" w:rsidRDefault="005145C9" w:rsidP="005145C9">
      <w:pPr>
        <w:pStyle w:val="ListParagraph"/>
        <w:numPr>
          <w:ilvl w:val="3"/>
          <w:numId w:val="6"/>
        </w:numPr>
        <w:ind w:leftChars="0"/>
        <w:textAlignment w:val="bottom"/>
        <w:rPr>
          <w:rFonts w:ascii="Times New Roman" w:hAnsi="Times New Roman"/>
          <w:bCs/>
          <w:sz w:val="20"/>
          <w:szCs w:val="20"/>
        </w:rPr>
      </w:pPr>
      <w:r w:rsidRPr="00F23658">
        <w:rPr>
          <w:rFonts w:ascii="Times New Roman" w:hAnsi="Times New Roman"/>
          <w:bCs/>
          <w:sz w:val="20"/>
          <w:szCs w:val="20"/>
        </w:rPr>
        <w:t>Option 1: Same as specified in B.2.3B.4A of TS 36.101</w:t>
      </w:r>
    </w:p>
    <w:p w14:paraId="1AD6DA71" w14:textId="77777777" w:rsidR="005145C9" w:rsidRPr="00F23658" w:rsidRDefault="005145C9" w:rsidP="005145C9">
      <w:pPr>
        <w:pStyle w:val="ListParagraph"/>
        <w:numPr>
          <w:ilvl w:val="3"/>
          <w:numId w:val="6"/>
        </w:numPr>
        <w:ind w:leftChars="0"/>
        <w:textAlignment w:val="bottom"/>
        <w:rPr>
          <w:rFonts w:ascii="Times New Roman" w:hAnsi="Times New Roman"/>
          <w:bCs/>
          <w:sz w:val="20"/>
          <w:szCs w:val="20"/>
        </w:rPr>
      </w:pPr>
      <w:r w:rsidRPr="00F23658">
        <w:rPr>
          <w:rFonts w:ascii="Times New Roman" w:hAnsi="Times New Roman"/>
          <w:bCs/>
          <w:sz w:val="20"/>
          <w:szCs w:val="20"/>
        </w:rPr>
        <w:t>Option 2: Specify using generic number of beams.</w:t>
      </w:r>
    </w:p>
    <w:p w14:paraId="3F86D1D4" w14:textId="77777777" w:rsidR="005145C9" w:rsidRPr="00F23658"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F23658">
        <w:rPr>
          <w:rFonts w:ascii="Times New Roman" w:eastAsiaTheme="minorEastAsia" w:hAnsi="Times New Roman"/>
          <w:sz w:val="20"/>
          <w:szCs w:val="20"/>
          <w:lang w:eastAsia="zh-CN"/>
        </w:rPr>
        <w:t>FFS if beam steering model needs to be modified to account for co-scheduled UE.</w:t>
      </w:r>
    </w:p>
    <w:p w14:paraId="322C955F" w14:textId="77777777" w:rsidR="005145C9"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Channel Model</w:t>
      </w:r>
    </w:p>
    <w:p w14:paraId="736B31CE" w14:textId="77777777" w:rsidR="005145C9"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TDLA30-5 as baseline</w:t>
      </w:r>
    </w:p>
    <w:p w14:paraId="726292EF" w14:textId="77777777" w:rsidR="005145C9" w:rsidRPr="00CB446D"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Other options not precluded</w:t>
      </w:r>
    </w:p>
    <w:p w14:paraId="4AABD8A1" w14:textId="77777777" w:rsidR="005145C9"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M</w:t>
      </w:r>
      <w:r>
        <w:rPr>
          <w:rFonts w:ascii="Times New Roman" w:eastAsiaTheme="minorEastAsia" w:hAnsi="Times New Roman"/>
          <w:sz w:val="20"/>
          <w:szCs w:val="20"/>
          <w:lang w:eastAsia="zh-CN"/>
        </w:rPr>
        <w:t>IMO Correlation</w:t>
      </w:r>
    </w:p>
    <w:p w14:paraId="3DA2716E" w14:textId="77777777" w:rsidR="005145C9" w:rsidRPr="00F23658"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F23658">
        <w:rPr>
          <w:rFonts w:ascii="Times New Roman" w:eastAsiaTheme="minorEastAsia" w:hAnsi="Times New Roman"/>
          <w:sz w:val="20"/>
          <w:szCs w:val="20"/>
          <w:lang w:eastAsia="zh-CN"/>
        </w:rPr>
        <w:t>Option 1: XP High</w:t>
      </w:r>
    </w:p>
    <w:p w14:paraId="1BE653BE" w14:textId="77777777" w:rsidR="005145C9" w:rsidRPr="00F23658"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F23658">
        <w:rPr>
          <w:rFonts w:ascii="Times New Roman" w:eastAsiaTheme="minorEastAsia" w:hAnsi="Times New Roman"/>
          <w:sz w:val="20"/>
          <w:szCs w:val="20"/>
          <w:lang w:eastAsia="zh-CN"/>
        </w:rPr>
        <w:t>Option 2: XP Medium</w:t>
      </w:r>
    </w:p>
    <w:p w14:paraId="6E275E23" w14:textId="77777777" w:rsidR="005145C9" w:rsidRPr="00F23658"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F23658">
        <w:rPr>
          <w:rFonts w:ascii="Times New Roman" w:eastAsiaTheme="minorEastAsia" w:hAnsi="Times New Roman"/>
          <w:sz w:val="20"/>
          <w:szCs w:val="20"/>
          <w:lang w:eastAsia="zh-CN"/>
        </w:rPr>
        <w:t>Down-select to one option based on simulation results in the next meeting</w:t>
      </w:r>
    </w:p>
    <w:p w14:paraId="775354CE" w14:textId="77777777" w:rsidR="005145C9"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M</w:t>
      </w:r>
      <w:r>
        <w:rPr>
          <w:rFonts w:ascii="Times New Roman" w:eastAsiaTheme="minorEastAsia" w:hAnsi="Times New Roman"/>
          <w:sz w:val="20"/>
          <w:szCs w:val="20"/>
          <w:lang w:eastAsia="zh-CN"/>
        </w:rPr>
        <w:t>CS and Rank</w:t>
      </w:r>
    </w:p>
    <w:p w14:paraId="52E958D9" w14:textId="77777777" w:rsidR="005145C9" w:rsidRPr="00F23658"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F23658">
        <w:rPr>
          <w:rFonts w:ascii="Times New Roman" w:eastAsiaTheme="minorEastAsia" w:hAnsi="Times New Roman"/>
          <w:sz w:val="20"/>
          <w:szCs w:val="20"/>
          <w:lang w:eastAsia="zh-CN"/>
        </w:rPr>
        <w:t>MCS 20 (64QAM Table), Rank 2 as baseline</w:t>
      </w:r>
    </w:p>
    <w:p w14:paraId="5D0259F7" w14:textId="77777777" w:rsidR="005145C9" w:rsidRPr="00F23658"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F23658">
        <w:rPr>
          <w:rFonts w:ascii="Times New Roman" w:eastAsiaTheme="minorEastAsia" w:hAnsi="Times New Roman"/>
          <w:sz w:val="20"/>
          <w:szCs w:val="20"/>
          <w:lang w:eastAsia="zh-CN"/>
        </w:rPr>
        <w:t>Other options not precluded</w:t>
      </w:r>
    </w:p>
    <w:p w14:paraId="3E425077" w14:textId="77777777" w:rsidR="005145C9"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T</w:t>
      </w:r>
      <w:r>
        <w:rPr>
          <w:rFonts w:ascii="Times New Roman" w:eastAsiaTheme="minorEastAsia" w:hAnsi="Times New Roman"/>
          <w:sz w:val="20"/>
          <w:szCs w:val="20"/>
          <w:lang w:eastAsia="zh-CN"/>
        </w:rPr>
        <w:t>est Metric</w:t>
      </w:r>
    </w:p>
    <w:p w14:paraId="1115C91D" w14:textId="77777777" w:rsidR="005145C9" w:rsidRPr="00F23658"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F23658">
        <w:rPr>
          <w:rFonts w:ascii="Times New Roman" w:eastAsiaTheme="minorEastAsia" w:hAnsi="Times New Roman"/>
          <w:sz w:val="20"/>
          <w:szCs w:val="20"/>
          <w:lang w:eastAsia="zh-CN"/>
        </w:rPr>
        <w:t>Option 1: Relative Throughput ratio between following PMI for Rel-16 enhanced Type II and Rel-15 Type II codebook.</w:t>
      </w:r>
    </w:p>
    <w:p w14:paraId="0BD115E2" w14:textId="77777777" w:rsidR="005145C9" w:rsidRPr="00F23658"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F23658">
        <w:rPr>
          <w:rFonts w:ascii="Times New Roman" w:eastAsiaTheme="minorEastAsia" w:hAnsi="Times New Roman"/>
          <w:sz w:val="20"/>
          <w:szCs w:val="20"/>
          <w:lang w:eastAsia="zh-CN"/>
        </w:rPr>
        <w:t>Option 2: Relative throughput ratio between following PMI and random PMI.</w:t>
      </w:r>
    </w:p>
    <w:p w14:paraId="6F41495A" w14:textId="77777777" w:rsidR="005145C9" w:rsidRPr="00F23658"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F23658">
        <w:rPr>
          <w:rFonts w:ascii="Times New Roman" w:eastAsiaTheme="minorEastAsia" w:hAnsi="Times New Roman"/>
          <w:sz w:val="20"/>
          <w:szCs w:val="20"/>
          <w:lang w:eastAsia="zh-CN"/>
        </w:rPr>
        <w:t>Other options not precluded.</w:t>
      </w:r>
    </w:p>
    <w:p w14:paraId="36A80220" w14:textId="77777777" w:rsidR="005145C9" w:rsidRPr="00F23658"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sidRPr="00F23658">
        <w:rPr>
          <w:rFonts w:ascii="Times New Roman" w:eastAsiaTheme="minorEastAsia" w:hAnsi="Times New Roman"/>
          <w:sz w:val="20"/>
          <w:szCs w:val="20"/>
          <w:lang w:eastAsia="zh-CN"/>
        </w:rPr>
        <w:t>Channel model for co-scheduled UE</w:t>
      </w:r>
    </w:p>
    <w:p w14:paraId="666645FD" w14:textId="77777777" w:rsidR="005145C9" w:rsidRPr="00F23658"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F23658">
        <w:rPr>
          <w:rFonts w:ascii="Times New Roman" w:eastAsiaTheme="minorEastAsia" w:hAnsi="Times New Roman"/>
          <w:sz w:val="20"/>
          <w:szCs w:val="20"/>
          <w:lang w:eastAsia="zh-CN"/>
        </w:rPr>
        <w:t>Option 1: Possibility for spatially separated from DUT</w:t>
      </w:r>
    </w:p>
    <w:p w14:paraId="7C97D5DF" w14:textId="77777777" w:rsidR="005145C9" w:rsidRPr="00F23658"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F23658">
        <w:rPr>
          <w:rFonts w:ascii="Times New Roman" w:eastAsiaTheme="minorEastAsia" w:hAnsi="Times New Roman"/>
          <w:sz w:val="20"/>
          <w:szCs w:val="20"/>
          <w:lang w:eastAsia="zh-CN"/>
        </w:rPr>
        <w:t>Other options not precluded</w:t>
      </w:r>
    </w:p>
    <w:p w14:paraId="67F4B97B" w14:textId="77777777" w:rsidR="005145C9" w:rsidRPr="00F23658"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sidRPr="00F23658">
        <w:rPr>
          <w:rFonts w:ascii="Times New Roman" w:eastAsiaTheme="minorEastAsia" w:hAnsi="Times New Roman"/>
          <w:sz w:val="20"/>
          <w:szCs w:val="20"/>
          <w:lang w:eastAsia="zh-CN"/>
        </w:rPr>
        <w:t>Scheduling mode:</w:t>
      </w:r>
    </w:p>
    <w:p w14:paraId="327C8C0F" w14:textId="77777777" w:rsidR="005145C9" w:rsidRPr="00F23658"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F23658">
        <w:rPr>
          <w:rFonts w:ascii="Times New Roman" w:eastAsiaTheme="minorEastAsia" w:hAnsi="Times New Roman"/>
          <w:sz w:val="20"/>
          <w:szCs w:val="20"/>
          <w:lang w:eastAsia="zh-CN"/>
        </w:rPr>
        <w:t>Option 1: Zero-forcing</w:t>
      </w:r>
    </w:p>
    <w:p w14:paraId="6F15F642" w14:textId="77777777" w:rsidR="005145C9" w:rsidRPr="00F23658"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F23658">
        <w:rPr>
          <w:rFonts w:ascii="Times New Roman" w:eastAsiaTheme="minorEastAsia" w:hAnsi="Times New Roman"/>
          <w:sz w:val="20"/>
          <w:szCs w:val="20"/>
          <w:lang w:eastAsia="zh-CN"/>
        </w:rPr>
        <w:t>Other options not precluded</w:t>
      </w:r>
    </w:p>
    <w:p w14:paraId="389547E0" w14:textId="77777777" w:rsidR="005145C9" w:rsidRPr="00F23658" w:rsidRDefault="005145C9" w:rsidP="005145C9">
      <w:pPr>
        <w:pStyle w:val="ListParagraph"/>
        <w:numPr>
          <w:ilvl w:val="1"/>
          <w:numId w:val="6"/>
        </w:numPr>
        <w:ind w:leftChars="0"/>
        <w:textAlignment w:val="bottom"/>
        <w:rPr>
          <w:rFonts w:ascii="Times New Roman" w:eastAsiaTheme="minorEastAsia" w:hAnsi="Times New Roman"/>
          <w:sz w:val="20"/>
          <w:szCs w:val="20"/>
          <w:lang w:eastAsia="zh-CN"/>
        </w:rPr>
      </w:pPr>
      <w:r w:rsidRPr="00F23658">
        <w:rPr>
          <w:rFonts w:ascii="Times New Roman" w:eastAsiaTheme="minorEastAsia" w:hAnsi="Times New Roman"/>
          <w:sz w:val="20"/>
          <w:szCs w:val="20"/>
          <w:lang w:eastAsia="zh-CN"/>
        </w:rPr>
        <w:t>DCI value for antenna mapping (Table 7.3.1.2.2-2 from 38.212):</w:t>
      </w:r>
    </w:p>
    <w:p w14:paraId="51F326A1" w14:textId="77777777" w:rsidR="005145C9" w:rsidRPr="00F23658"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F23658">
        <w:rPr>
          <w:rFonts w:ascii="Times New Roman" w:eastAsiaTheme="minorEastAsia" w:hAnsi="Times New Roman"/>
          <w:sz w:val="20"/>
          <w:szCs w:val="20"/>
          <w:lang w:eastAsia="zh-CN"/>
        </w:rPr>
        <w:t>Option 1: DUT = 3 with DMRS seed=0, co-scheduled UE=5 with random DMRS seed (Rank 1, DMRS antenna port mapping 1000 for DUT, 1002 for co-scheduled UE)</w:t>
      </w:r>
    </w:p>
    <w:p w14:paraId="781DC88D" w14:textId="77777777" w:rsidR="005145C9" w:rsidRPr="00F23658"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F23658">
        <w:rPr>
          <w:rFonts w:ascii="Times New Roman" w:eastAsiaTheme="minorEastAsia" w:hAnsi="Times New Roman"/>
          <w:sz w:val="20"/>
          <w:szCs w:val="20"/>
          <w:lang w:eastAsia="zh-CN"/>
        </w:rPr>
        <w:t>Option 2: DUT = 7 with DMRS seed=0, co-scheduled UE=8 with random DMRS seed, (Rank 2, DMRS antenna port mapping [1000, 1001] for DUT, [1002, 1003] for co-scheduled UE)</w:t>
      </w:r>
    </w:p>
    <w:p w14:paraId="29A3AFCD" w14:textId="77777777" w:rsidR="005145C9" w:rsidRPr="00F23658" w:rsidRDefault="005145C9" w:rsidP="005145C9">
      <w:pPr>
        <w:pStyle w:val="ListParagraph"/>
        <w:numPr>
          <w:ilvl w:val="2"/>
          <w:numId w:val="6"/>
        </w:numPr>
        <w:ind w:leftChars="0"/>
        <w:textAlignment w:val="bottom"/>
        <w:rPr>
          <w:rFonts w:ascii="Times New Roman" w:eastAsiaTheme="minorEastAsia" w:hAnsi="Times New Roman"/>
          <w:sz w:val="20"/>
          <w:szCs w:val="20"/>
          <w:lang w:eastAsia="zh-CN"/>
        </w:rPr>
      </w:pPr>
      <w:r w:rsidRPr="00F23658">
        <w:rPr>
          <w:rFonts w:ascii="Times New Roman" w:eastAsiaTheme="minorEastAsia" w:hAnsi="Times New Roman"/>
          <w:sz w:val="20"/>
          <w:szCs w:val="20"/>
          <w:lang w:eastAsia="zh-CN"/>
        </w:rPr>
        <w:t>Other options not precluded</w:t>
      </w:r>
    </w:p>
    <w:p w14:paraId="0FAA0A29" w14:textId="01F45936" w:rsidR="005145C9" w:rsidRPr="0001790B" w:rsidRDefault="005145C9" w:rsidP="0001790B">
      <w:pPr>
        <w:rPr>
          <w:lang w:eastAsia="ja-JP"/>
        </w:rPr>
      </w:pPr>
    </w:p>
    <w:p w14:paraId="03075744" w14:textId="77777777" w:rsidR="00701410" w:rsidRDefault="00701410" w:rsidP="00701410">
      <w:pPr>
        <w:pStyle w:val="Heading4"/>
        <w:rPr>
          <w:lang w:eastAsia="ja-JP"/>
        </w:rPr>
      </w:pPr>
      <w:r>
        <w:rPr>
          <w:lang w:eastAsia="ja-JP"/>
        </w:rPr>
        <w:t>2.4.2</w:t>
      </w:r>
      <w:r>
        <w:rPr>
          <w:lang w:eastAsia="ja-JP"/>
        </w:rPr>
        <w:tab/>
        <w:t>Remaining Open issues</w:t>
      </w:r>
    </w:p>
    <w:p w14:paraId="367B7B73" w14:textId="77777777" w:rsidR="005145C9" w:rsidRPr="00EC57B8" w:rsidRDefault="005145C9" w:rsidP="005145C9">
      <w:pPr>
        <w:pStyle w:val="ListParagraph"/>
        <w:numPr>
          <w:ilvl w:val="0"/>
          <w:numId w:val="35"/>
        </w:numPr>
        <w:ind w:leftChars="0"/>
        <w:rPr>
          <w:rFonts w:ascii="Times New Roman" w:hAnsi="Times New Roman"/>
          <w:sz w:val="20"/>
          <w:szCs w:val="20"/>
          <w:u w:val="single"/>
        </w:rPr>
      </w:pPr>
      <w:r w:rsidRPr="00EC57B8">
        <w:rPr>
          <w:rFonts w:ascii="Times New Roman" w:hAnsi="Times New Roman"/>
          <w:sz w:val="20"/>
          <w:szCs w:val="20"/>
          <w:u w:val="single"/>
        </w:rPr>
        <w:t xml:space="preserve">RF core requirement: </w:t>
      </w:r>
    </w:p>
    <w:p w14:paraId="3A3BB5DB" w14:textId="77777777" w:rsidR="005145C9" w:rsidRPr="00EC57B8" w:rsidRDefault="005145C9" w:rsidP="005145C9">
      <w:pPr>
        <w:pStyle w:val="ListParagraph"/>
        <w:numPr>
          <w:ilvl w:val="1"/>
          <w:numId w:val="35"/>
        </w:numPr>
        <w:ind w:leftChars="0"/>
        <w:rPr>
          <w:rFonts w:ascii="Times New Roman" w:hAnsi="Times New Roman"/>
          <w:sz w:val="20"/>
          <w:szCs w:val="20"/>
        </w:rPr>
      </w:pPr>
      <w:r w:rsidRPr="00EC57B8">
        <w:rPr>
          <w:rFonts w:ascii="Times New Roman" w:hAnsi="Times New Roman"/>
          <w:sz w:val="20"/>
          <w:szCs w:val="20"/>
        </w:rPr>
        <w:t xml:space="preserve">Remaining issues on uplink full power transmission: </w:t>
      </w:r>
    </w:p>
    <w:p w14:paraId="1FBC6C8D" w14:textId="77777777" w:rsidR="005145C9" w:rsidRPr="004A6D75" w:rsidRDefault="005145C9" w:rsidP="005145C9">
      <w:pPr>
        <w:pStyle w:val="ListParagraph"/>
        <w:numPr>
          <w:ilvl w:val="2"/>
          <w:numId w:val="35"/>
        </w:numPr>
        <w:ind w:leftChars="0"/>
        <w:rPr>
          <w:rFonts w:ascii="Times New Roman" w:hAnsi="Times New Roman"/>
          <w:sz w:val="20"/>
          <w:szCs w:val="20"/>
        </w:rPr>
      </w:pPr>
      <w:r w:rsidRPr="004A6D75">
        <w:rPr>
          <w:rFonts w:ascii="Times New Roman" w:hAnsi="Times New Roman"/>
          <w:sz w:val="20"/>
          <w:szCs w:val="20"/>
        </w:rPr>
        <w:t xml:space="preserve">Incomplete RF requirement for UL full power transmission feature. </w:t>
      </w:r>
    </w:p>
    <w:p w14:paraId="1A9D1678" w14:textId="77777777" w:rsidR="005145C9" w:rsidRPr="00F25B69" w:rsidRDefault="005145C9" w:rsidP="005145C9">
      <w:pPr>
        <w:pStyle w:val="ListParagraph"/>
        <w:numPr>
          <w:ilvl w:val="1"/>
          <w:numId w:val="35"/>
        </w:numPr>
        <w:ind w:leftChars="0"/>
        <w:rPr>
          <w:rFonts w:ascii="Times New Roman" w:hAnsi="Times New Roman"/>
          <w:sz w:val="20"/>
          <w:szCs w:val="20"/>
        </w:rPr>
      </w:pPr>
      <w:r w:rsidRPr="00F25B69">
        <w:rPr>
          <w:rFonts w:ascii="Times New Roman" w:hAnsi="Times New Roman"/>
          <w:sz w:val="20"/>
          <w:szCs w:val="20"/>
        </w:rPr>
        <w:t xml:space="preserve">Remaining issues on reduced PAPR pi/2-BPSK DMRS: </w:t>
      </w:r>
    </w:p>
    <w:p w14:paraId="1773CABE" w14:textId="77777777" w:rsidR="005145C9" w:rsidRPr="004A6D75" w:rsidRDefault="005145C9" w:rsidP="005145C9">
      <w:pPr>
        <w:pStyle w:val="ListParagraph"/>
        <w:numPr>
          <w:ilvl w:val="2"/>
          <w:numId w:val="35"/>
        </w:numPr>
        <w:ind w:leftChars="0"/>
        <w:rPr>
          <w:rFonts w:ascii="Times New Roman" w:hAnsi="Times New Roman"/>
          <w:sz w:val="20"/>
          <w:szCs w:val="20"/>
        </w:rPr>
      </w:pPr>
      <w:r w:rsidRPr="004A6D75">
        <w:rPr>
          <w:rFonts w:ascii="Times New Roman" w:hAnsi="Times New Roman"/>
          <w:sz w:val="20"/>
          <w:szCs w:val="20"/>
        </w:rPr>
        <w:t xml:space="preserve">Identify necessary MPR improvement with Pi/2 BPSK DMRS and corresponding requirement if any. </w:t>
      </w:r>
    </w:p>
    <w:p w14:paraId="5035A9FF" w14:textId="77777777" w:rsidR="005145C9" w:rsidRDefault="005145C9" w:rsidP="005145C9">
      <w:pPr>
        <w:pStyle w:val="ListParagraph"/>
        <w:ind w:leftChars="0" w:left="720"/>
        <w:rPr>
          <w:rFonts w:ascii="Times New Roman" w:hAnsi="Times New Roman"/>
          <w:sz w:val="20"/>
          <w:szCs w:val="20"/>
          <w:u w:val="single"/>
        </w:rPr>
      </w:pPr>
    </w:p>
    <w:p w14:paraId="35C786B6" w14:textId="77777777" w:rsidR="005145C9" w:rsidRDefault="005145C9" w:rsidP="005145C9">
      <w:pPr>
        <w:pStyle w:val="ListParagraph"/>
        <w:numPr>
          <w:ilvl w:val="0"/>
          <w:numId w:val="35"/>
        </w:numPr>
        <w:ind w:leftChars="0"/>
        <w:rPr>
          <w:rFonts w:ascii="Times New Roman" w:hAnsi="Times New Roman"/>
          <w:sz w:val="20"/>
          <w:szCs w:val="20"/>
          <w:u w:val="single"/>
        </w:rPr>
      </w:pPr>
      <w:r>
        <w:rPr>
          <w:rFonts w:ascii="Times New Roman" w:hAnsi="Times New Roman"/>
          <w:sz w:val="20"/>
          <w:szCs w:val="20"/>
          <w:u w:val="single"/>
        </w:rPr>
        <w:t xml:space="preserve">RRM core requirement: </w:t>
      </w:r>
    </w:p>
    <w:p w14:paraId="4287BD3F" w14:textId="77777777" w:rsidR="005145C9" w:rsidRDefault="005145C9" w:rsidP="005145C9">
      <w:pPr>
        <w:pStyle w:val="ListParagraph"/>
        <w:numPr>
          <w:ilvl w:val="1"/>
          <w:numId w:val="35"/>
        </w:numPr>
        <w:ind w:leftChars="0"/>
        <w:rPr>
          <w:rFonts w:ascii="Times New Roman" w:hAnsi="Times New Roman"/>
          <w:sz w:val="20"/>
          <w:szCs w:val="20"/>
        </w:rPr>
      </w:pPr>
      <w:r w:rsidRPr="00F647CE">
        <w:rPr>
          <w:rFonts w:ascii="Times New Roman" w:hAnsi="Times New Roman"/>
          <w:sz w:val="20"/>
          <w:szCs w:val="20"/>
        </w:rPr>
        <w:t>Remai</w:t>
      </w:r>
      <w:r>
        <w:rPr>
          <w:rFonts w:ascii="Times New Roman" w:hAnsi="Times New Roman"/>
          <w:sz w:val="20"/>
          <w:szCs w:val="20"/>
        </w:rPr>
        <w:t xml:space="preserve">ning issues on L1-SINR measurement: </w:t>
      </w:r>
    </w:p>
    <w:p w14:paraId="6C73FE83" w14:textId="77777777" w:rsidR="005145C9" w:rsidRPr="004A6D75" w:rsidRDefault="005145C9" w:rsidP="005145C9">
      <w:pPr>
        <w:pStyle w:val="ListParagraph"/>
        <w:numPr>
          <w:ilvl w:val="2"/>
          <w:numId w:val="35"/>
        </w:numPr>
        <w:ind w:leftChars="0"/>
        <w:rPr>
          <w:rFonts w:ascii="Times New Roman" w:hAnsi="Times New Roman"/>
          <w:sz w:val="20"/>
          <w:szCs w:val="20"/>
        </w:rPr>
      </w:pPr>
      <w:r>
        <w:rPr>
          <w:rFonts w:ascii="Times New Roman" w:hAnsi="Times New Roman"/>
          <w:sz w:val="20"/>
          <w:szCs w:val="20"/>
        </w:rPr>
        <w:t>N/A;</w:t>
      </w:r>
    </w:p>
    <w:p w14:paraId="38F7E59F" w14:textId="77777777" w:rsidR="005145C9" w:rsidRDefault="005145C9" w:rsidP="005145C9">
      <w:pPr>
        <w:pStyle w:val="ListParagraph"/>
        <w:numPr>
          <w:ilvl w:val="1"/>
          <w:numId w:val="35"/>
        </w:numPr>
        <w:ind w:leftChars="0"/>
        <w:rPr>
          <w:rFonts w:ascii="Times New Roman" w:hAnsi="Times New Roman"/>
          <w:sz w:val="20"/>
          <w:szCs w:val="20"/>
        </w:rPr>
      </w:pPr>
      <w:r>
        <w:rPr>
          <w:rFonts w:ascii="Times New Roman" w:hAnsi="Times New Roman"/>
          <w:sz w:val="20"/>
          <w:szCs w:val="20"/>
        </w:rPr>
        <w:t>Remaining issues on SCell beam failure recovery:</w:t>
      </w:r>
    </w:p>
    <w:p w14:paraId="1930CC52" w14:textId="77777777" w:rsidR="005145C9" w:rsidRPr="004A6D75" w:rsidRDefault="005145C9" w:rsidP="005145C9">
      <w:pPr>
        <w:pStyle w:val="ListParagraph"/>
        <w:numPr>
          <w:ilvl w:val="2"/>
          <w:numId w:val="35"/>
        </w:numPr>
        <w:ind w:leftChars="0"/>
        <w:rPr>
          <w:rFonts w:ascii="Times New Roman" w:hAnsi="Times New Roman"/>
          <w:sz w:val="20"/>
          <w:szCs w:val="20"/>
        </w:rPr>
      </w:pPr>
      <w:r>
        <w:rPr>
          <w:rFonts w:ascii="Times New Roman" w:hAnsi="Times New Roman"/>
          <w:sz w:val="20"/>
          <w:szCs w:val="20"/>
        </w:rPr>
        <w:t>N/A</w:t>
      </w:r>
    </w:p>
    <w:p w14:paraId="001B2B2D" w14:textId="77777777" w:rsidR="005145C9" w:rsidRDefault="005145C9" w:rsidP="005145C9">
      <w:pPr>
        <w:pStyle w:val="ListParagraph"/>
        <w:numPr>
          <w:ilvl w:val="1"/>
          <w:numId w:val="35"/>
        </w:numPr>
        <w:ind w:leftChars="0"/>
        <w:rPr>
          <w:rFonts w:ascii="Times New Roman" w:hAnsi="Times New Roman"/>
          <w:sz w:val="20"/>
          <w:szCs w:val="20"/>
        </w:rPr>
      </w:pPr>
      <w:r>
        <w:rPr>
          <w:rFonts w:ascii="Times New Roman" w:hAnsi="Times New Roman"/>
          <w:sz w:val="20"/>
          <w:szCs w:val="20"/>
        </w:rPr>
        <w:t xml:space="preserve">Remaining issues on </w:t>
      </w:r>
      <w:r w:rsidRPr="00596570">
        <w:rPr>
          <w:rFonts w:ascii="Times New Roman" w:hAnsi="Times New Roman"/>
          <w:sz w:val="20"/>
          <w:szCs w:val="20"/>
        </w:rPr>
        <w:t>DL/UL beam indication with reduced latency and overhead</w:t>
      </w:r>
      <w:r>
        <w:rPr>
          <w:rFonts w:ascii="Times New Roman" w:hAnsi="Times New Roman"/>
          <w:sz w:val="20"/>
          <w:szCs w:val="20"/>
        </w:rPr>
        <w:t>:</w:t>
      </w:r>
    </w:p>
    <w:p w14:paraId="2D541878" w14:textId="77777777" w:rsidR="005145C9" w:rsidRDefault="005145C9" w:rsidP="005145C9">
      <w:pPr>
        <w:pStyle w:val="ListParagraph"/>
        <w:numPr>
          <w:ilvl w:val="2"/>
          <w:numId w:val="35"/>
        </w:numPr>
        <w:ind w:leftChars="0"/>
        <w:rPr>
          <w:rFonts w:ascii="Times New Roman" w:hAnsi="Times New Roman"/>
          <w:sz w:val="20"/>
          <w:szCs w:val="20"/>
        </w:rPr>
      </w:pPr>
      <w:r w:rsidRPr="00DD03A6">
        <w:rPr>
          <w:rFonts w:ascii="Times New Roman" w:hAnsi="Times New Roman"/>
          <w:sz w:val="20"/>
          <w:szCs w:val="20"/>
        </w:rPr>
        <w:t>FFS the necessity of new RRM requirement for MAC-CE based Pathloss RS activation</w:t>
      </w:r>
    </w:p>
    <w:p w14:paraId="0E3B7323" w14:textId="1ECF6900" w:rsidR="005145C9" w:rsidRDefault="005145C9" w:rsidP="005145C9">
      <w:pPr>
        <w:pStyle w:val="ListParagraph"/>
        <w:numPr>
          <w:ilvl w:val="1"/>
          <w:numId w:val="35"/>
        </w:numPr>
        <w:ind w:leftChars="0"/>
        <w:rPr>
          <w:rFonts w:ascii="Times New Roman" w:hAnsi="Times New Roman"/>
          <w:sz w:val="20"/>
          <w:szCs w:val="20"/>
        </w:rPr>
      </w:pPr>
      <w:r>
        <w:rPr>
          <w:rFonts w:ascii="Times New Roman" w:hAnsi="Times New Roman"/>
          <w:sz w:val="20"/>
          <w:szCs w:val="20"/>
        </w:rPr>
        <w:t>Remaining issues on</w:t>
      </w:r>
      <w:r w:rsidR="00CA07C3">
        <w:rPr>
          <w:rFonts w:ascii="Times New Roman" w:hAnsi="Times New Roman"/>
          <w:sz w:val="20"/>
          <w:szCs w:val="20"/>
        </w:rPr>
        <w:t xml:space="preserve"> Multi-TR</w:t>
      </w:r>
      <w:r>
        <w:rPr>
          <w:rFonts w:ascii="Times New Roman" w:hAnsi="Times New Roman"/>
          <w:sz w:val="20"/>
          <w:szCs w:val="20"/>
        </w:rPr>
        <w:t xml:space="preserve">P transmission: </w:t>
      </w:r>
    </w:p>
    <w:p w14:paraId="19BCC8C7" w14:textId="77777777" w:rsidR="005145C9" w:rsidRPr="00DD03A6" w:rsidRDefault="005145C9" w:rsidP="005145C9">
      <w:pPr>
        <w:pStyle w:val="ListParagraph"/>
        <w:numPr>
          <w:ilvl w:val="2"/>
          <w:numId w:val="35"/>
        </w:numPr>
        <w:ind w:leftChars="0"/>
        <w:rPr>
          <w:rFonts w:ascii="Times New Roman" w:hAnsi="Times New Roman"/>
          <w:sz w:val="20"/>
          <w:szCs w:val="20"/>
        </w:rPr>
      </w:pPr>
      <w:r w:rsidRPr="00DD03A6">
        <w:rPr>
          <w:rFonts w:ascii="Times New Roman" w:hAnsi="Times New Roman"/>
          <w:sz w:val="20"/>
          <w:szCs w:val="20"/>
        </w:rPr>
        <w:t>FFS the necessity of RRM requirement change on intra-band CA/EN-DC MRTD/MTTD to enable multi-TRP transmission.</w:t>
      </w:r>
    </w:p>
    <w:p w14:paraId="7A6F4392" w14:textId="77777777" w:rsidR="005145C9" w:rsidRPr="00596570" w:rsidRDefault="005145C9" w:rsidP="005145C9">
      <w:pPr>
        <w:pStyle w:val="ListParagraph"/>
        <w:ind w:leftChars="0" w:left="2160"/>
        <w:rPr>
          <w:rFonts w:ascii="Times New Roman" w:hAnsi="Times New Roman"/>
          <w:sz w:val="20"/>
          <w:szCs w:val="20"/>
        </w:rPr>
      </w:pPr>
    </w:p>
    <w:p w14:paraId="19802A9B" w14:textId="77777777" w:rsidR="005145C9" w:rsidRDefault="005145C9" w:rsidP="005145C9">
      <w:pPr>
        <w:pStyle w:val="ListParagraph"/>
        <w:numPr>
          <w:ilvl w:val="0"/>
          <w:numId w:val="35"/>
        </w:numPr>
        <w:ind w:leftChars="0"/>
        <w:rPr>
          <w:rFonts w:ascii="Times New Roman" w:hAnsi="Times New Roman"/>
          <w:sz w:val="20"/>
          <w:szCs w:val="20"/>
          <w:u w:val="single"/>
        </w:rPr>
      </w:pPr>
      <w:r w:rsidRPr="00C55DAA">
        <w:rPr>
          <w:rFonts w:ascii="Times New Roman" w:hAnsi="Times New Roman" w:hint="eastAsia"/>
          <w:sz w:val="20"/>
          <w:szCs w:val="20"/>
          <w:u w:val="single"/>
        </w:rPr>
        <w:t>Demo</w:t>
      </w:r>
      <w:r>
        <w:rPr>
          <w:rFonts w:ascii="Times New Roman" w:hAnsi="Times New Roman"/>
          <w:sz w:val="20"/>
          <w:szCs w:val="20"/>
          <w:u w:val="single"/>
        </w:rPr>
        <w:t xml:space="preserve">dulation and CSI performance requirement: </w:t>
      </w:r>
    </w:p>
    <w:p w14:paraId="64EF4BCE" w14:textId="77777777" w:rsidR="005145C9" w:rsidRDefault="005145C9" w:rsidP="005145C9">
      <w:pPr>
        <w:pStyle w:val="ListParagraph"/>
        <w:numPr>
          <w:ilvl w:val="1"/>
          <w:numId w:val="35"/>
        </w:numPr>
        <w:ind w:leftChars="0"/>
        <w:rPr>
          <w:rFonts w:ascii="Times New Roman" w:hAnsi="Times New Roman"/>
          <w:sz w:val="20"/>
          <w:szCs w:val="20"/>
        </w:rPr>
      </w:pPr>
      <w:r>
        <w:rPr>
          <w:rFonts w:ascii="Times New Roman" w:hAnsi="Times New Roman"/>
          <w:sz w:val="20"/>
          <w:szCs w:val="20"/>
        </w:rPr>
        <w:t>Remaining issues on test scope of demodulation and CSI requirement</w:t>
      </w:r>
    </w:p>
    <w:p w14:paraId="4B3C1353" w14:textId="77777777" w:rsidR="005145C9" w:rsidRPr="00F23658" w:rsidRDefault="005145C9" w:rsidP="005145C9">
      <w:pPr>
        <w:pStyle w:val="ListParagraph"/>
        <w:numPr>
          <w:ilvl w:val="2"/>
          <w:numId w:val="35"/>
        </w:numPr>
        <w:ind w:leftChars="0"/>
        <w:rPr>
          <w:rFonts w:ascii="Times New Roman" w:hAnsi="Times New Roman"/>
          <w:sz w:val="20"/>
          <w:szCs w:val="20"/>
        </w:rPr>
      </w:pPr>
      <w:r w:rsidRPr="00F23658">
        <w:rPr>
          <w:rFonts w:ascii="Times New Roman" w:eastAsiaTheme="minorEastAsia" w:hAnsi="Times New Roman"/>
          <w:sz w:val="20"/>
          <w:szCs w:val="20"/>
          <w:lang w:eastAsia="zh-CN"/>
        </w:rPr>
        <w:t>FFS</w:t>
      </w:r>
      <w:r>
        <w:rPr>
          <w:rFonts w:ascii="Times New Roman" w:eastAsiaTheme="minorEastAsia" w:hAnsi="Times New Roman"/>
          <w:sz w:val="20"/>
          <w:szCs w:val="20"/>
          <w:lang w:eastAsia="zh-CN"/>
        </w:rPr>
        <w:t xml:space="preserve"> whether introduce PDSCH requirement with single DCI based multi-TRP/Panel transmission</w:t>
      </w:r>
      <w:r>
        <w:rPr>
          <w:rFonts w:ascii="Times New Roman" w:eastAsiaTheme="minorEastAsia" w:hAnsi="Times New Roman" w:hint="eastAsia"/>
          <w:sz w:val="20"/>
          <w:szCs w:val="20"/>
          <w:lang w:eastAsia="zh-CN"/>
        </w:rPr>
        <w:t xml:space="preserve">   schemes </w:t>
      </w:r>
      <w:r>
        <w:rPr>
          <w:rFonts w:ascii="Times New Roman" w:eastAsiaTheme="minorEastAsia" w:hAnsi="Times New Roman"/>
          <w:sz w:val="20"/>
          <w:szCs w:val="20"/>
          <w:lang w:eastAsia="zh-CN"/>
        </w:rPr>
        <w:t>for URLLC</w:t>
      </w:r>
    </w:p>
    <w:p w14:paraId="5ABE29CC" w14:textId="77777777" w:rsidR="005145C9" w:rsidRPr="00F23658" w:rsidRDefault="005145C9" w:rsidP="005145C9">
      <w:pPr>
        <w:pStyle w:val="ListParagraph"/>
        <w:numPr>
          <w:ilvl w:val="2"/>
          <w:numId w:val="35"/>
        </w:numPr>
        <w:ind w:leftChars="0"/>
        <w:rPr>
          <w:rFonts w:ascii="Times New Roman" w:hAnsi="Times New Roman"/>
          <w:sz w:val="20"/>
          <w:szCs w:val="20"/>
        </w:rPr>
      </w:pPr>
      <w:r>
        <w:rPr>
          <w:rFonts w:ascii="Times New Roman" w:eastAsiaTheme="minorEastAsia" w:hAnsi="Times New Roman"/>
          <w:sz w:val="20"/>
          <w:szCs w:val="20"/>
          <w:lang w:eastAsia="zh-CN"/>
        </w:rPr>
        <w:t xml:space="preserve">FFS whether introduce </w:t>
      </w:r>
      <w:r>
        <w:rPr>
          <w:rFonts w:ascii="Times New Roman" w:eastAsiaTheme="minorEastAsia" w:hAnsi="Times New Roman" w:hint="eastAsia"/>
          <w:sz w:val="20"/>
          <w:szCs w:val="20"/>
          <w:lang w:eastAsia="zh-CN"/>
        </w:rPr>
        <w:t xml:space="preserve">PDSCH requirement with multi-TRP/Panel transmission </w:t>
      </w:r>
      <w:r>
        <w:rPr>
          <w:rFonts w:ascii="Times New Roman" w:eastAsiaTheme="minorEastAsia" w:hAnsi="Times New Roman"/>
          <w:sz w:val="20"/>
          <w:szCs w:val="20"/>
          <w:lang w:eastAsia="zh-CN"/>
        </w:rPr>
        <w:t>schemes</w:t>
      </w:r>
      <w:r>
        <w:rPr>
          <w:rFonts w:ascii="Times New Roman" w:eastAsiaTheme="minorEastAsia" w:hAnsi="Times New Roman" w:hint="eastAsia"/>
          <w:sz w:val="20"/>
          <w:szCs w:val="20"/>
          <w:lang w:eastAsia="zh-CN"/>
        </w:rPr>
        <w:t xml:space="preserve"> in FR2 </w:t>
      </w:r>
    </w:p>
    <w:p w14:paraId="4C565E5C" w14:textId="77777777" w:rsidR="005145C9" w:rsidRPr="00F23658" w:rsidRDefault="005145C9" w:rsidP="005145C9">
      <w:pPr>
        <w:pStyle w:val="ListParagraph"/>
        <w:numPr>
          <w:ilvl w:val="1"/>
          <w:numId w:val="35"/>
        </w:numPr>
        <w:ind w:leftChars="0"/>
        <w:rPr>
          <w:rFonts w:ascii="Times New Roman" w:hAnsi="Times New Roman"/>
          <w:sz w:val="20"/>
          <w:szCs w:val="20"/>
        </w:rPr>
      </w:pPr>
      <w:r w:rsidRPr="00F23658">
        <w:rPr>
          <w:rFonts w:ascii="Times New Roman" w:eastAsiaTheme="minorEastAsia" w:hAnsi="Times New Roman"/>
          <w:sz w:val="20"/>
          <w:szCs w:val="20"/>
          <w:lang w:eastAsia="zh-CN"/>
        </w:rPr>
        <w:t>Remaining issues on PDSCH demodulation requirements based on multi-TRP transmission</w:t>
      </w:r>
    </w:p>
    <w:p w14:paraId="286ED4CD" w14:textId="77777777" w:rsidR="005145C9" w:rsidRDefault="005145C9" w:rsidP="005145C9">
      <w:pPr>
        <w:pStyle w:val="ListParagraph"/>
        <w:numPr>
          <w:ilvl w:val="2"/>
          <w:numId w:val="35"/>
        </w:numPr>
        <w:ind w:leftChars="0"/>
        <w:rPr>
          <w:rFonts w:ascii="Times New Roman" w:hAnsi="Times New Roman"/>
          <w:sz w:val="20"/>
          <w:szCs w:val="20"/>
        </w:rPr>
      </w:pPr>
      <w:r>
        <w:rPr>
          <w:rFonts w:ascii="Times New Roman" w:eastAsiaTheme="minorEastAsia" w:hAnsi="Times New Roman" w:hint="eastAsia"/>
          <w:sz w:val="20"/>
          <w:szCs w:val="20"/>
          <w:lang w:eastAsia="zh-CN"/>
        </w:rPr>
        <w:t xml:space="preserve">Remaining test parameters for PDSCH requirements with multi-Panel/TRP transmission schemes , and  performance requirements for </w:t>
      </w:r>
      <w:r>
        <w:rPr>
          <w:rFonts w:ascii="Times New Roman" w:eastAsiaTheme="minorEastAsia" w:hAnsi="Times New Roman"/>
          <w:sz w:val="20"/>
          <w:szCs w:val="20"/>
          <w:lang w:eastAsia="zh-CN"/>
        </w:rPr>
        <w:t>corresponding</w:t>
      </w:r>
      <w:r>
        <w:rPr>
          <w:rFonts w:ascii="Times New Roman" w:eastAsiaTheme="minorEastAsia" w:hAnsi="Times New Roman" w:hint="eastAsia"/>
          <w:sz w:val="20"/>
          <w:szCs w:val="20"/>
          <w:lang w:eastAsia="zh-CN"/>
        </w:rPr>
        <w:t xml:space="preserve"> test cases</w:t>
      </w:r>
    </w:p>
    <w:p w14:paraId="3EE68D19" w14:textId="7D754668" w:rsidR="005145C9" w:rsidRPr="00F23658" w:rsidRDefault="005145C9" w:rsidP="005145C9">
      <w:pPr>
        <w:pStyle w:val="ListParagraph"/>
        <w:numPr>
          <w:ilvl w:val="2"/>
          <w:numId w:val="35"/>
        </w:numPr>
        <w:ind w:leftChars="0"/>
        <w:rPr>
          <w:rFonts w:ascii="Times New Roman" w:hAnsi="Times New Roman"/>
          <w:sz w:val="20"/>
          <w:szCs w:val="20"/>
        </w:rPr>
      </w:pPr>
      <w:r>
        <w:rPr>
          <w:rFonts w:ascii="Times New Roman" w:eastAsiaTheme="minorEastAsia" w:hAnsi="Times New Roman" w:hint="eastAsia"/>
          <w:sz w:val="20"/>
          <w:szCs w:val="20"/>
          <w:lang w:eastAsia="zh-CN"/>
        </w:rPr>
        <w:t>T</w:t>
      </w:r>
      <w:r>
        <w:rPr>
          <w:rFonts w:ascii="Times New Roman" w:eastAsiaTheme="minorEastAsia" w:hAnsi="Times New Roman"/>
          <w:sz w:val="20"/>
          <w:szCs w:val="20"/>
          <w:lang w:eastAsia="zh-CN"/>
        </w:rPr>
        <w:t>est set up for single–DCI based on P</w:t>
      </w:r>
      <w:r w:rsidR="00CA07C3">
        <w:rPr>
          <w:rFonts w:ascii="Times New Roman" w:eastAsiaTheme="minorEastAsia" w:hAnsi="Times New Roman"/>
          <w:sz w:val="20"/>
          <w:szCs w:val="20"/>
          <w:lang w:eastAsia="zh-CN"/>
        </w:rPr>
        <w:t>DSCH transmission with multi-Pa</w:t>
      </w:r>
      <w:r>
        <w:rPr>
          <w:rFonts w:ascii="Times New Roman" w:eastAsiaTheme="minorEastAsia" w:hAnsi="Times New Roman"/>
          <w:sz w:val="20"/>
          <w:szCs w:val="20"/>
          <w:lang w:eastAsia="zh-CN"/>
        </w:rPr>
        <w:t xml:space="preserve">nel/TRP transmission (URLLC) if introduced, </w:t>
      </w:r>
      <w:r>
        <w:rPr>
          <w:rFonts w:ascii="Times New Roman" w:eastAsiaTheme="minorEastAsia" w:hAnsi="Times New Roman" w:hint="eastAsia"/>
          <w:sz w:val="20"/>
          <w:szCs w:val="20"/>
          <w:lang w:eastAsia="zh-CN"/>
        </w:rPr>
        <w:t xml:space="preserve">and corresponding performance requirements and test </w:t>
      </w:r>
      <w:r>
        <w:rPr>
          <w:rFonts w:ascii="Times New Roman" w:eastAsiaTheme="minorEastAsia" w:hAnsi="Times New Roman"/>
          <w:sz w:val="20"/>
          <w:szCs w:val="20"/>
          <w:lang w:eastAsia="zh-CN"/>
        </w:rPr>
        <w:t>applicability</w:t>
      </w:r>
      <w:r>
        <w:rPr>
          <w:rFonts w:ascii="Times New Roman" w:eastAsiaTheme="minorEastAsia" w:hAnsi="Times New Roman" w:hint="eastAsia"/>
          <w:sz w:val="20"/>
          <w:szCs w:val="20"/>
          <w:lang w:eastAsia="zh-CN"/>
        </w:rPr>
        <w:t xml:space="preserve"> rules </w:t>
      </w:r>
    </w:p>
    <w:p w14:paraId="2DBFBCA5" w14:textId="77777777" w:rsidR="005145C9" w:rsidRPr="00F23658" w:rsidRDefault="005145C9" w:rsidP="005145C9">
      <w:pPr>
        <w:pStyle w:val="ListParagraph"/>
        <w:numPr>
          <w:ilvl w:val="1"/>
          <w:numId w:val="35"/>
        </w:numPr>
        <w:ind w:leftChars="0"/>
        <w:rPr>
          <w:rFonts w:ascii="Times New Roman" w:hAnsi="Times New Roman"/>
          <w:sz w:val="20"/>
          <w:szCs w:val="20"/>
        </w:rPr>
      </w:pPr>
      <w:r w:rsidRPr="00F23658">
        <w:rPr>
          <w:rFonts w:ascii="Times New Roman" w:hAnsi="Times New Roman"/>
          <w:sz w:val="20"/>
          <w:szCs w:val="20"/>
        </w:rPr>
        <w:t>Remaining issues on PMI reporting requirement of Rel-16 type II codebook</w:t>
      </w:r>
    </w:p>
    <w:p w14:paraId="2FB4C123" w14:textId="77777777" w:rsidR="005145C9" w:rsidRPr="0001790B" w:rsidRDefault="005145C9" w:rsidP="005145C9">
      <w:pPr>
        <w:pStyle w:val="ListParagraph"/>
        <w:numPr>
          <w:ilvl w:val="2"/>
          <w:numId w:val="35"/>
        </w:numPr>
        <w:ind w:leftChars="0"/>
      </w:pPr>
      <w:r>
        <w:rPr>
          <w:rFonts w:ascii="Times New Roman" w:hAnsi="Times New Roman"/>
          <w:sz w:val="20"/>
          <w:szCs w:val="20"/>
        </w:rPr>
        <w:t xml:space="preserve">Test parameters and performance requirements for PMI test case with Rel-16 Type II codebook </w:t>
      </w:r>
    </w:p>
    <w:p w14:paraId="20A80C08" w14:textId="109CAA58" w:rsidR="003E5B22" w:rsidRPr="005145C9" w:rsidRDefault="003E5B22" w:rsidP="005145C9">
      <w:pPr>
        <w:rPr>
          <w:lang w:val="en-US"/>
        </w:rPr>
      </w:pPr>
    </w:p>
    <w:p w14:paraId="739E2635" w14:textId="0FAF0A27" w:rsidR="006A75BB" w:rsidRPr="0001790B" w:rsidRDefault="006A75BB" w:rsidP="0001790B">
      <w:pPr>
        <w:rPr>
          <w:lang w:eastAsia="ja-JP"/>
        </w:rPr>
      </w:pPr>
    </w:p>
    <w:p w14:paraId="0DD052A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0BFFF750" w14:textId="77777777" w:rsidR="009D4C38" w:rsidRPr="009D4C38" w:rsidRDefault="009D4C38" w:rsidP="009D4C38">
      <w:pPr>
        <w:rPr>
          <w:lang w:eastAsia="ja-JP"/>
        </w:rPr>
      </w:pPr>
      <w:r>
        <w:rPr>
          <w:lang w:eastAsia="ja-JP"/>
        </w:rPr>
        <w:t>n/a</w:t>
      </w:r>
    </w:p>
    <w:p w14:paraId="75BF6A56" w14:textId="77777777" w:rsidR="0001790B" w:rsidRPr="0001790B" w:rsidRDefault="00815869" w:rsidP="009D4C38">
      <w:pPr>
        <w:pStyle w:val="Heading4"/>
        <w:rPr>
          <w:lang w:eastAsia="ja-JP"/>
        </w:rPr>
      </w:pPr>
      <w:r>
        <w:rPr>
          <w:lang w:eastAsia="ja-JP"/>
        </w:rPr>
        <w:t>2.5.1</w:t>
      </w:r>
      <w:r>
        <w:rPr>
          <w:lang w:eastAsia="ja-JP"/>
        </w:rPr>
        <w:tab/>
        <w:t>Agreements</w:t>
      </w:r>
    </w:p>
    <w:p w14:paraId="4B5F60E0" w14:textId="77777777" w:rsidR="0001790B" w:rsidRPr="0001790B" w:rsidRDefault="00815869" w:rsidP="009D4C38">
      <w:pPr>
        <w:pStyle w:val="Heading4"/>
        <w:rPr>
          <w:lang w:eastAsia="ja-JP"/>
        </w:rPr>
      </w:pPr>
      <w:r>
        <w:rPr>
          <w:lang w:eastAsia="ja-JP"/>
        </w:rPr>
        <w:t>2.5.2</w:t>
      </w:r>
      <w:r>
        <w:rPr>
          <w:lang w:eastAsia="ja-JP"/>
        </w:rPr>
        <w:tab/>
        <w:t>Remaining Open issues</w:t>
      </w:r>
    </w:p>
    <w:p w14:paraId="25144020" w14:textId="77777777" w:rsidR="0001790B" w:rsidRPr="0001790B" w:rsidRDefault="00815869" w:rsidP="009D4C38">
      <w:pPr>
        <w:pStyle w:val="Heading4"/>
        <w:rPr>
          <w:lang w:eastAsia="ja-JP"/>
        </w:rPr>
      </w:pPr>
      <w:r>
        <w:rPr>
          <w:lang w:eastAsia="ja-JP"/>
        </w:rPr>
        <w:t>2.5.3</w:t>
      </w:r>
      <w:r>
        <w:rPr>
          <w:lang w:eastAsia="ja-JP"/>
        </w:rPr>
        <w:tab/>
        <w:t>Remaining Open issues with cross-WG dependencies</w:t>
      </w:r>
    </w:p>
    <w:p w14:paraId="14ECE1CC"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E9EFE3D" w14:textId="77777777" w:rsidR="009D4C38" w:rsidRPr="009D4C38" w:rsidRDefault="009D4C38" w:rsidP="009D4C38">
      <w:pPr>
        <w:rPr>
          <w:lang w:eastAsia="ja-JP"/>
        </w:rPr>
      </w:pPr>
      <w:r>
        <w:rPr>
          <w:lang w:eastAsia="ja-JP"/>
        </w:rPr>
        <w:t>n/a</w:t>
      </w:r>
    </w:p>
    <w:p w14:paraId="148C4DAB" w14:textId="77777777" w:rsidR="0001790B" w:rsidRPr="0001790B" w:rsidRDefault="00721CF6" w:rsidP="009D4C38">
      <w:pPr>
        <w:pStyle w:val="Heading4"/>
        <w:rPr>
          <w:lang w:eastAsia="ja-JP"/>
        </w:rPr>
      </w:pPr>
      <w:r>
        <w:rPr>
          <w:lang w:eastAsia="ja-JP"/>
        </w:rPr>
        <w:t>2.6.1</w:t>
      </w:r>
      <w:r>
        <w:rPr>
          <w:lang w:eastAsia="ja-JP"/>
        </w:rPr>
        <w:tab/>
        <w:t>Agreements</w:t>
      </w:r>
    </w:p>
    <w:p w14:paraId="658C54FD" w14:textId="77777777" w:rsidR="0001790B" w:rsidRPr="0001790B" w:rsidRDefault="00721CF6" w:rsidP="009D4C38">
      <w:pPr>
        <w:pStyle w:val="Heading4"/>
        <w:rPr>
          <w:lang w:eastAsia="ja-JP"/>
        </w:rPr>
      </w:pPr>
      <w:r>
        <w:rPr>
          <w:lang w:eastAsia="ja-JP"/>
        </w:rPr>
        <w:t>2.6.2</w:t>
      </w:r>
      <w:r>
        <w:rPr>
          <w:lang w:eastAsia="ja-JP"/>
        </w:rPr>
        <w:tab/>
        <w:t>Remaining Open issues</w:t>
      </w:r>
    </w:p>
    <w:p w14:paraId="53A54CC5" w14:textId="77777777" w:rsidR="005A6C96" w:rsidRDefault="005A6C96" w:rsidP="00701410">
      <w:pPr>
        <w:pStyle w:val="Heading4"/>
        <w:rPr>
          <w:rFonts w:cs="Arial"/>
        </w:rPr>
      </w:pPr>
    </w:p>
    <w:p w14:paraId="077EF9C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D40594D"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8AE9FF0" w14:textId="77777777" w:rsidR="00B07A91" w:rsidRPr="00B07A91" w:rsidRDefault="00B07A91" w:rsidP="00207DC4">
      <w:pPr>
        <w:rPr>
          <w:rFonts w:ascii="Arial" w:hAnsi="Arial" w:cs="Arial"/>
          <w:iCs/>
        </w:rPr>
      </w:pPr>
      <w:r w:rsidRPr="00B07A91">
        <w:rPr>
          <w:rFonts w:ascii="Arial" w:hAnsi="Arial" w:cs="Arial"/>
          <w:iCs/>
        </w:rPr>
        <w:t>n/a</w:t>
      </w:r>
    </w:p>
    <w:p w14:paraId="7E3A802B" w14:textId="77777777" w:rsidR="00701410" w:rsidRDefault="00701410" w:rsidP="00701410">
      <w:pPr>
        <w:pStyle w:val="Heading2"/>
        <w:rPr>
          <w:lang w:eastAsia="ja-JP"/>
        </w:rPr>
      </w:pPr>
      <w:r>
        <w:rPr>
          <w:lang w:eastAsia="ja-JP"/>
        </w:rPr>
        <w:t>3.1</w:t>
      </w:r>
      <w:r>
        <w:rPr>
          <w:lang w:eastAsia="ja-JP"/>
        </w:rPr>
        <w:tab/>
        <w:t>SAx/CTs</w:t>
      </w:r>
    </w:p>
    <w:p w14:paraId="2553E47D"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1E71546C"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CC071D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7DDD7284" w14:textId="77777777" w:rsidR="005A6C96" w:rsidRDefault="00815869" w:rsidP="005A6C96">
      <w:pPr>
        <w:pStyle w:val="Heading2"/>
      </w:pPr>
      <w:r>
        <w:t>4</w:t>
      </w:r>
      <w:r w:rsidR="005A6C96">
        <w:t>.</w:t>
      </w:r>
      <w:r w:rsidR="005A6C96">
        <w:tab/>
        <w:t>References</w:t>
      </w:r>
    </w:p>
    <w:p w14:paraId="337F318F" w14:textId="77777777" w:rsidR="00B07A91" w:rsidRPr="00AB4708" w:rsidRDefault="004F218A" w:rsidP="00AB470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319CFB50" w14:textId="77777777" w:rsidR="00701410" w:rsidRDefault="00CF1B5C" w:rsidP="003E3A1A">
      <w:pPr>
        <w:overflowPunct/>
        <w:autoSpaceDE/>
        <w:autoSpaceDN/>
        <w:snapToGrid w:val="0"/>
        <w:spacing w:after="0"/>
        <w:textAlignment w:val="auto"/>
        <w:rPr>
          <w:rFonts w:ascii="Arial" w:hAnsi="Arial" w:cs="Arial"/>
          <w:lang w:eastAsia="ja-JP"/>
        </w:rPr>
      </w:pPr>
      <w:r>
        <w:rPr>
          <w:rFonts w:ascii="Arial" w:hAnsi="Arial" w:cs="Arial"/>
          <w:lang w:eastAsia="ja-JP"/>
        </w:rPr>
        <w:t xml:space="preserve">[1] 3GPP, RAN1, </w:t>
      </w:r>
      <w:r w:rsidR="00386BF6">
        <w:rPr>
          <w:rFonts w:ascii="Arial" w:hAnsi="Arial" w:cs="Arial"/>
          <w:lang w:eastAsia="ja-JP"/>
        </w:rPr>
        <w:t>RAN1#94bis Chairman Notes</w:t>
      </w:r>
    </w:p>
    <w:p w14:paraId="6E620706" w14:textId="77777777" w:rsidR="00CF1B5C" w:rsidRPr="003E3A1A" w:rsidRDefault="00CF1B5C" w:rsidP="003E3A1A">
      <w:pPr>
        <w:overflowPunct/>
        <w:autoSpaceDE/>
        <w:autoSpaceDN/>
        <w:snapToGrid w:val="0"/>
        <w:spacing w:after="0"/>
        <w:textAlignment w:val="auto"/>
        <w:rPr>
          <w:rFonts w:ascii="Arial" w:hAnsi="Arial" w:cs="Arial"/>
          <w:lang w:eastAsia="ja-JP"/>
        </w:rPr>
      </w:pPr>
    </w:p>
    <w:p w14:paraId="41B45EA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F9FEEAE"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594640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8CE19B6"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5BD4BB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A0F455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E4C12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0D2A9D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CCA918C"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3E65A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ECF7D91"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11127E"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EFF5E6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5D5DEE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D5080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A1D2A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E1B2FE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409859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C56AF1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4872EB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118E366"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2D8989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A63DA1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3B16A8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61F38A" w14:textId="77777777" w:rsidR="00FE36EA" w:rsidRDefault="00FE36EA">
      <w:r>
        <w:separator/>
      </w:r>
    </w:p>
  </w:endnote>
  <w:endnote w:type="continuationSeparator" w:id="0">
    <w:p w14:paraId="2EA55B91" w14:textId="77777777" w:rsidR="00FE36EA" w:rsidRDefault="00FE3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charset w:val="01"/>
    <w:family w:val="auto"/>
    <w:pitch w:val="variable"/>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default"/>
    <w:sig w:usb0="00000000" w:usb1="00000000"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687292" w14:textId="1B7CA35F" w:rsidR="00116634" w:rsidRDefault="00116634">
    <w:pPr>
      <w:pStyle w:val="Footer"/>
    </w:pPr>
    <w:r>
      <w:rPr>
        <w:rStyle w:val="PageNumber"/>
      </w:rPr>
      <w:fldChar w:fldCharType="begin"/>
    </w:r>
    <w:r>
      <w:rPr>
        <w:rStyle w:val="PageNumber"/>
      </w:rPr>
      <w:instrText xml:space="preserve"> PAGE </w:instrText>
    </w:r>
    <w:r>
      <w:rPr>
        <w:rStyle w:val="PageNumber"/>
      </w:rPr>
      <w:fldChar w:fldCharType="separate"/>
    </w:r>
    <w:r w:rsidR="00ED707E">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ED707E">
      <w:rPr>
        <w:rStyle w:val="PageNumber"/>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C81D02" w14:textId="77777777" w:rsidR="00FE36EA" w:rsidRDefault="00FE36EA">
      <w:r>
        <w:separator/>
      </w:r>
    </w:p>
  </w:footnote>
  <w:footnote w:type="continuationSeparator" w:id="0">
    <w:p w14:paraId="4313EEED" w14:textId="77777777" w:rsidR="00FE36EA" w:rsidRDefault="00FE36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4D2184F"/>
    <w:multiLevelType w:val="hybridMultilevel"/>
    <w:tmpl w:val="91FCF218"/>
    <w:lvl w:ilvl="0" w:tplc="7DAA7812">
      <w:start w:val="1"/>
      <w:numFmt w:val="bullet"/>
      <w:lvlText w:val="•"/>
      <w:lvlJc w:val="left"/>
      <w:pPr>
        <w:tabs>
          <w:tab w:val="num" w:pos="360"/>
        </w:tabs>
        <w:ind w:left="360" w:hanging="360"/>
      </w:pPr>
      <w:rPr>
        <w:rFonts w:ascii="Arial" w:hAnsi="Arial" w:hint="default"/>
      </w:rPr>
    </w:lvl>
    <w:lvl w:ilvl="1" w:tplc="A7F4B09E">
      <w:start w:val="1"/>
      <w:numFmt w:val="bullet"/>
      <w:lvlText w:val="–"/>
      <w:lvlJc w:val="left"/>
      <w:pPr>
        <w:tabs>
          <w:tab w:val="num" w:pos="1080"/>
        </w:tabs>
        <w:ind w:left="1080" w:hanging="360"/>
      </w:pPr>
      <w:rPr>
        <w:rFonts w:ascii="Arial" w:hAnsi="Arial" w:hint="default"/>
      </w:rPr>
    </w:lvl>
    <w:lvl w:ilvl="2" w:tplc="36BC2C24">
      <w:numFmt w:val="bullet"/>
      <w:lvlText w:val="•"/>
      <w:lvlJc w:val="left"/>
      <w:pPr>
        <w:tabs>
          <w:tab w:val="num" w:pos="1800"/>
        </w:tabs>
        <w:ind w:left="1800" w:hanging="360"/>
      </w:pPr>
      <w:rPr>
        <w:rFonts w:ascii="Arial" w:hAnsi="Arial" w:hint="default"/>
      </w:rPr>
    </w:lvl>
    <w:lvl w:ilvl="3" w:tplc="C9E868C8">
      <w:numFmt w:val="bullet"/>
      <w:lvlText w:val="–"/>
      <w:lvlJc w:val="left"/>
      <w:pPr>
        <w:tabs>
          <w:tab w:val="num" w:pos="2520"/>
        </w:tabs>
        <w:ind w:left="2520" w:hanging="360"/>
      </w:pPr>
      <w:rPr>
        <w:rFonts w:ascii="Arial" w:hAnsi="Arial" w:hint="default"/>
      </w:rPr>
    </w:lvl>
    <w:lvl w:ilvl="4" w:tplc="2EB40822" w:tentative="1">
      <w:start w:val="1"/>
      <w:numFmt w:val="bullet"/>
      <w:lvlText w:val="–"/>
      <w:lvlJc w:val="left"/>
      <w:pPr>
        <w:tabs>
          <w:tab w:val="num" w:pos="3240"/>
        </w:tabs>
        <w:ind w:left="3240" w:hanging="360"/>
      </w:pPr>
      <w:rPr>
        <w:rFonts w:ascii="Arial" w:hAnsi="Arial" w:hint="default"/>
      </w:rPr>
    </w:lvl>
    <w:lvl w:ilvl="5" w:tplc="3E98B29C" w:tentative="1">
      <w:start w:val="1"/>
      <w:numFmt w:val="bullet"/>
      <w:lvlText w:val="–"/>
      <w:lvlJc w:val="left"/>
      <w:pPr>
        <w:tabs>
          <w:tab w:val="num" w:pos="3960"/>
        </w:tabs>
        <w:ind w:left="3960" w:hanging="360"/>
      </w:pPr>
      <w:rPr>
        <w:rFonts w:ascii="Arial" w:hAnsi="Arial" w:hint="default"/>
      </w:rPr>
    </w:lvl>
    <w:lvl w:ilvl="6" w:tplc="88A6A850" w:tentative="1">
      <w:start w:val="1"/>
      <w:numFmt w:val="bullet"/>
      <w:lvlText w:val="–"/>
      <w:lvlJc w:val="left"/>
      <w:pPr>
        <w:tabs>
          <w:tab w:val="num" w:pos="4680"/>
        </w:tabs>
        <w:ind w:left="4680" w:hanging="360"/>
      </w:pPr>
      <w:rPr>
        <w:rFonts w:ascii="Arial" w:hAnsi="Arial" w:hint="default"/>
      </w:rPr>
    </w:lvl>
    <w:lvl w:ilvl="7" w:tplc="927AE164" w:tentative="1">
      <w:start w:val="1"/>
      <w:numFmt w:val="bullet"/>
      <w:lvlText w:val="–"/>
      <w:lvlJc w:val="left"/>
      <w:pPr>
        <w:tabs>
          <w:tab w:val="num" w:pos="5400"/>
        </w:tabs>
        <w:ind w:left="5400" w:hanging="360"/>
      </w:pPr>
      <w:rPr>
        <w:rFonts w:ascii="Arial" w:hAnsi="Arial" w:hint="default"/>
      </w:rPr>
    </w:lvl>
    <w:lvl w:ilvl="8" w:tplc="504C0D5E"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672640A"/>
    <w:multiLevelType w:val="hybridMultilevel"/>
    <w:tmpl w:val="5AB66E22"/>
    <w:lvl w:ilvl="0" w:tplc="AFE0D854">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36BC2C24">
      <w:numFmt w:val="bullet"/>
      <w:lvlText w:val="•"/>
      <w:lvlJc w:val="left"/>
      <w:pPr>
        <w:tabs>
          <w:tab w:val="num" w:pos="1800"/>
        </w:tabs>
        <w:ind w:left="1800" w:hanging="360"/>
      </w:pPr>
      <w:rPr>
        <w:rFonts w:ascii="Arial" w:hAnsi="Arial" w:hint="default"/>
      </w:rPr>
    </w:lvl>
    <w:lvl w:ilvl="3" w:tplc="C9E868C8">
      <w:numFmt w:val="bullet"/>
      <w:lvlText w:val="–"/>
      <w:lvlJc w:val="left"/>
      <w:pPr>
        <w:tabs>
          <w:tab w:val="num" w:pos="2520"/>
        </w:tabs>
        <w:ind w:left="2520" w:hanging="360"/>
      </w:pPr>
      <w:rPr>
        <w:rFonts w:ascii="Arial" w:hAnsi="Arial" w:hint="default"/>
      </w:rPr>
    </w:lvl>
    <w:lvl w:ilvl="4" w:tplc="2EB40822" w:tentative="1">
      <w:start w:val="1"/>
      <w:numFmt w:val="bullet"/>
      <w:lvlText w:val="–"/>
      <w:lvlJc w:val="left"/>
      <w:pPr>
        <w:tabs>
          <w:tab w:val="num" w:pos="3240"/>
        </w:tabs>
        <w:ind w:left="3240" w:hanging="360"/>
      </w:pPr>
      <w:rPr>
        <w:rFonts w:ascii="Arial" w:hAnsi="Arial" w:hint="default"/>
      </w:rPr>
    </w:lvl>
    <w:lvl w:ilvl="5" w:tplc="3E98B29C" w:tentative="1">
      <w:start w:val="1"/>
      <w:numFmt w:val="bullet"/>
      <w:lvlText w:val="–"/>
      <w:lvlJc w:val="left"/>
      <w:pPr>
        <w:tabs>
          <w:tab w:val="num" w:pos="3960"/>
        </w:tabs>
        <w:ind w:left="3960" w:hanging="360"/>
      </w:pPr>
      <w:rPr>
        <w:rFonts w:ascii="Arial" w:hAnsi="Arial" w:hint="default"/>
      </w:rPr>
    </w:lvl>
    <w:lvl w:ilvl="6" w:tplc="88A6A850" w:tentative="1">
      <w:start w:val="1"/>
      <w:numFmt w:val="bullet"/>
      <w:lvlText w:val="–"/>
      <w:lvlJc w:val="left"/>
      <w:pPr>
        <w:tabs>
          <w:tab w:val="num" w:pos="4680"/>
        </w:tabs>
        <w:ind w:left="4680" w:hanging="360"/>
      </w:pPr>
      <w:rPr>
        <w:rFonts w:ascii="Arial" w:hAnsi="Arial" w:hint="default"/>
      </w:rPr>
    </w:lvl>
    <w:lvl w:ilvl="7" w:tplc="927AE164" w:tentative="1">
      <w:start w:val="1"/>
      <w:numFmt w:val="bullet"/>
      <w:lvlText w:val="–"/>
      <w:lvlJc w:val="left"/>
      <w:pPr>
        <w:tabs>
          <w:tab w:val="num" w:pos="5400"/>
        </w:tabs>
        <w:ind w:left="5400" w:hanging="360"/>
      </w:pPr>
      <w:rPr>
        <w:rFonts w:ascii="Arial" w:hAnsi="Arial" w:hint="default"/>
      </w:rPr>
    </w:lvl>
    <w:lvl w:ilvl="8" w:tplc="504C0D5E"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930269C"/>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2F3950"/>
    <w:multiLevelType w:val="hybridMultilevel"/>
    <w:tmpl w:val="F03A674E"/>
    <w:lvl w:ilvl="0" w:tplc="28BC24F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EEF7521"/>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7607CC"/>
    <w:multiLevelType w:val="hybridMultilevel"/>
    <w:tmpl w:val="9A16A886"/>
    <w:lvl w:ilvl="0" w:tplc="3D4293BC">
      <w:start w:val="1"/>
      <w:numFmt w:val="bullet"/>
      <w:lvlText w:val="•"/>
      <w:lvlJc w:val="left"/>
      <w:pPr>
        <w:ind w:left="420" w:hanging="420"/>
      </w:pPr>
      <w:rPr>
        <w:rFonts w:ascii="Arial" w:hAnsi="Arial" w:hint="default"/>
      </w:rPr>
    </w:lvl>
    <w:lvl w:ilvl="1" w:tplc="89E6E026">
      <w:numFmt w:val="bullet"/>
      <w:lvlText w:val="-"/>
      <w:lvlJc w:val="left"/>
      <w:pPr>
        <w:ind w:left="840" w:hanging="420"/>
      </w:pPr>
      <w:rPr>
        <w:rFonts w:ascii="Times New Roman" w:eastAsiaTheme="minorEastAsia" w:hAnsi="Times New Roman" w:cs="Times New Roman" w:hint="default"/>
        <w:color w:val="auto"/>
        <w:u w:val="none"/>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B621A70"/>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7EC1C6D"/>
    <w:multiLevelType w:val="hybridMultilevel"/>
    <w:tmpl w:val="60F650B2"/>
    <w:lvl w:ilvl="0" w:tplc="406E43A8">
      <w:start w:val="1"/>
      <w:numFmt w:val="bullet"/>
      <w:lvlText w:val="•"/>
      <w:lvlJc w:val="left"/>
      <w:pPr>
        <w:tabs>
          <w:tab w:val="num" w:pos="360"/>
        </w:tabs>
        <w:ind w:left="360" w:hanging="360"/>
      </w:pPr>
      <w:rPr>
        <w:rFonts w:ascii="Arial" w:hAnsi="Arial" w:hint="default"/>
      </w:rPr>
    </w:lvl>
    <w:lvl w:ilvl="1" w:tplc="F63022E2">
      <w:numFmt w:val="bullet"/>
      <w:lvlText w:val="–"/>
      <w:lvlJc w:val="left"/>
      <w:pPr>
        <w:tabs>
          <w:tab w:val="num" w:pos="1080"/>
        </w:tabs>
        <w:ind w:left="1080" w:hanging="360"/>
      </w:pPr>
      <w:rPr>
        <w:rFonts w:ascii="Arial" w:hAnsi="Arial" w:hint="default"/>
      </w:rPr>
    </w:lvl>
    <w:lvl w:ilvl="2" w:tplc="A0FC7BBE">
      <w:numFmt w:val="bullet"/>
      <w:lvlText w:val="•"/>
      <w:lvlJc w:val="left"/>
      <w:pPr>
        <w:tabs>
          <w:tab w:val="num" w:pos="1800"/>
        </w:tabs>
        <w:ind w:left="1800" w:hanging="360"/>
      </w:pPr>
      <w:rPr>
        <w:rFonts w:ascii="Arial" w:hAnsi="Arial" w:hint="default"/>
      </w:rPr>
    </w:lvl>
    <w:lvl w:ilvl="3" w:tplc="A5F8C624">
      <w:numFmt w:val="bullet"/>
      <w:lvlText w:val="–"/>
      <w:lvlJc w:val="left"/>
      <w:pPr>
        <w:tabs>
          <w:tab w:val="num" w:pos="2520"/>
        </w:tabs>
        <w:ind w:left="2520" w:hanging="360"/>
      </w:pPr>
      <w:rPr>
        <w:rFonts w:ascii="Arial" w:hAnsi="Arial" w:hint="default"/>
      </w:rPr>
    </w:lvl>
    <w:lvl w:ilvl="4" w:tplc="D44ABA68">
      <w:numFmt w:val="bullet"/>
      <w:lvlText w:val="»"/>
      <w:lvlJc w:val="left"/>
      <w:pPr>
        <w:tabs>
          <w:tab w:val="num" w:pos="3240"/>
        </w:tabs>
        <w:ind w:left="3240" w:hanging="360"/>
      </w:pPr>
      <w:rPr>
        <w:rFonts w:ascii="Arial" w:hAnsi="Arial" w:hint="default"/>
      </w:rPr>
    </w:lvl>
    <w:lvl w:ilvl="5" w:tplc="D2AA48E0" w:tentative="1">
      <w:start w:val="1"/>
      <w:numFmt w:val="bullet"/>
      <w:lvlText w:val="•"/>
      <w:lvlJc w:val="left"/>
      <w:pPr>
        <w:tabs>
          <w:tab w:val="num" w:pos="3960"/>
        </w:tabs>
        <w:ind w:left="3960" w:hanging="360"/>
      </w:pPr>
      <w:rPr>
        <w:rFonts w:ascii="Arial" w:hAnsi="Arial" w:hint="default"/>
      </w:rPr>
    </w:lvl>
    <w:lvl w:ilvl="6" w:tplc="0EBA5742" w:tentative="1">
      <w:start w:val="1"/>
      <w:numFmt w:val="bullet"/>
      <w:lvlText w:val="•"/>
      <w:lvlJc w:val="left"/>
      <w:pPr>
        <w:tabs>
          <w:tab w:val="num" w:pos="4680"/>
        </w:tabs>
        <w:ind w:left="4680" w:hanging="360"/>
      </w:pPr>
      <w:rPr>
        <w:rFonts w:ascii="Arial" w:hAnsi="Arial" w:hint="default"/>
      </w:rPr>
    </w:lvl>
    <w:lvl w:ilvl="7" w:tplc="0D62BF30" w:tentative="1">
      <w:start w:val="1"/>
      <w:numFmt w:val="bullet"/>
      <w:lvlText w:val="•"/>
      <w:lvlJc w:val="left"/>
      <w:pPr>
        <w:tabs>
          <w:tab w:val="num" w:pos="5400"/>
        </w:tabs>
        <w:ind w:left="5400" w:hanging="360"/>
      </w:pPr>
      <w:rPr>
        <w:rFonts w:ascii="Arial" w:hAnsi="Arial" w:hint="default"/>
      </w:rPr>
    </w:lvl>
    <w:lvl w:ilvl="8" w:tplc="2722B068"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AE650E9"/>
    <w:multiLevelType w:val="hybridMultilevel"/>
    <w:tmpl w:val="CC709F08"/>
    <w:lvl w:ilvl="0" w:tplc="35161D22">
      <w:start w:val="2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AF86F42"/>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A20661"/>
    <w:multiLevelType w:val="hybridMultilevel"/>
    <w:tmpl w:val="F03A674E"/>
    <w:lvl w:ilvl="0" w:tplc="28BC24F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C3C0F94"/>
    <w:multiLevelType w:val="hybridMultilevel"/>
    <w:tmpl w:val="8084E250"/>
    <w:lvl w:ilvl="0" w:tplc="7DAA7812">
      <w:start w:val="1"/>
      <w:numFmt w:val="bullet"/>
      <w:lvlText w:val="•"/>
      <w:lvlJc w:val="left"/>
      <w:pPr>
        <w:tabs>
          <w:tab w:val="num" w:pos="360"/>
        </w:tabs>
        <w:ind w:left="360" w:hanging="360"/>
      </w:pPr>
      <w:rPr>
        <w:rFonts w:ascii="Arial" w:hAnsi="Arial" w:hint="default"/>
      </w:rPr>
    </w:lvl>
    <w:lvl w:ilvl="1" w:tplc="A7F4B09E">
      <w:start w:val="1"/>
      <w:numFmt w:val="bullet"/>
      <w:lvlText w:val="–"/>
      <w:lvlJc w:val="left"/>
      <w:pPr>
        <w:tabs>
          <w:tab w:val="num" w:pos="1080"/>
        </w:tabs>
        <w:ind w:left="1080" w:hanging="360"/>
      </w:pPr>
      <w:rPr>
        <w:rFonts w:ascii="Arial" w:hAnsi="Arial" w:hint="default"/>
      </w:rPr>
    </w:lvl>
    <w:lvl w:ilvl="2" w:tplc="36BC2C24">
      <w:numFmt w:val="bullet"/>
      <w:lvlText w:val="•"/>
      <w:lvlJc w:val="left"/>
      <w:pPr>
        <w:tabs>
          <w:tab w:val="num" w:pos="1800"/>
        </w:tabs>
        <w:ind w:left="1800" w:hanging="360"/>
      </w:pPr>
      <w:rPr>
        <w:rFonts w:ascii="Arial" w:hAnsi="Arial" w:hint="default"/>
      </w:rPr>
    </w:lvl>
    <w:lvl w:ilvl="3" w:tplc="04090003">
      <w:start w:val="1"/>
      <w:numFmt w:val="bullet"/>
      <w:lvlText w:val="o"/>
      <w:lvlJc w:val="left"/>
      <w:pPr>
        <w:tabs>
          <w:tab w:val="num" w:pos="2520"/>
        </w:tabs>
        <w:ind w:left="2520" w:hanging="360"/>
      </w:pPr>
      <w:rPr>
        <w:rFonts w:ascii="Courier New" w:hAnsi="Courier New" w:cs="Courier New" w:hint="default"/>
      </w:rPr>
    </w:lvl>
    <w:lvl w:ilvl="4" w:tplc="2EB40822">
      <w:start w:val="1"/>
      <w:numFmt w:val="bullet"/>
      <w:lvlText w:val="–"/>
      <w:lvlJc w:val="left"/>
      <w:pPr>
        <w:tabs>
          <w:tab w:val="num" w:pos="3240"/>
        </w:tabs>
        <w:ind w:left="3240" w:hanging="360"/>
      </w:pPr>
      <w:rPr>
        <w:rFonts w:ascii="Arial" w:hAnsi="Arial" w:hint="default"/>
      </w:rPr>
    </w:lvl>
    <w:lvl w:ilvl="5" w:tplc="3E98B29C">
      <w:start w:val="1"/>
      <w:numFmt w:val="bullet"/>
      <w:lvlText w:val="–"/>
      <w:lvlJc w:val="left"/>
      <w:pPr>
        <w:tabs>
          <w:tab w:val="num" w:pos="3960"/>
        </w:tabs>
        <w:ind w:left="3960" w:hanging="360"/>
      </w:pPr>
      <w:rPr>
        <w:rFonts w:ascii="Arial" w:hAnsi="Arial" w:hint="default"/>
      </w:rPr>
    </w:lvl>
    <w:lvl w:ilvl="6" w:tplc="88A6A850" w:tentative="1">
      <w:start w:val="1"/>
      <w:numFmt w:val="bullet"/>
      <w:lvlText w:val="–"/>
      <w:lvlJc w:val="left"/>
      <w:pPr>
        <w:tabs>
          <w:tab w:val="num" w:pos="4680"/>
        </w:tabs>
        <w:ind w:left="4680" w:hanging="360"/>
      </w:pPr>
      <w:rPr>
        <w:rFonts w:ascii="Arial" w:hAnsi="Arial" w:hint="default"/>
      </w:rPr>
    </w:lvl>
    <w:lvl w:ilvl="7" w:tplc="927AE164" w:tentative="1">
      <w:start w:val="1"/>
      <w:numFmt w:val="bullet"/>
      <w:lvlText w:val="–"/>
      <w:lvlJc w:val="left"/>
      <w:pPr>
        <w:tabs>
          <w:tab w:val="num" w:pos="5400"/>
        </w:tabs>
        <w:ind w:left="5400" w:hanging="360"/>
      </w:pPr>
      <w:rPr>
        <w:rFonts w:ascii="Arial" w:hAnsi="Arial" w:hint="default"/>
      </w:rPr>
    </w:lvl>
    <w:lvl w:ilvl="8" w:tplc="504C0D5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E6F5948"/>
    <w:multiLevelType w:val="multilevel"/>
    <w:tmpl w:val="C4BCD3B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1AA5F39"/>
    <w:multiLevelType w:val="hybridMultilevel"/>
    <w:tmpl w:val="1D886FBE"/>
    <w:lvl w:ilvl="0" w:tplc="98B603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44B51A04"/>
    <w:multiLevelType w:val="hybridMultilevel"/>
    <w:tmpl w:val="9E60513C"/>
    <w:lvl w:ilvl="0" w:tplc="35161D22">
      <w:start w:val="25"/>
      <w:numFmt w:val="bullet"/>
      <w:lvlText w:val="-"/>
      <w:lvlJc w:val="left"/>
      <w:pPr>
        <w:ind w:left="760" w:hanging="360"/>
      </w:pPr>
      <w:rPr>
        <w:rFonts w:ascii="Times New Roman" w:eastAsiaTheme="minorEastAsia" w:hAnsi="Times New Roman" w:cs="Times New Roman" w:hint="default"/>
      </w:rPr>
    </w:lvl>
    <w:lvl w:ilvl="1" w:tplc="08090003">
      <w:start w:val="1"/>
      <w:numFmt w:val="bullet"/>
      <w:lvlText w:val="o"/>
      <w:lvlJc w:val="left"/>
      <w:pPr>
        <w:ind w:left="1200" w:hanging="400"/>
      </w:pPr>
      <w:rPr>
        <w:rFonts w:ascii="Courier New" w:hAnsi="Courier New" w:cs="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6F0313A"/>
    <w:multiLevelType w:val="hybridMultilevel"/>
    <w:tmpl w:val="1D886FBE"/>
    <w:lvl w:ilvl="0" w:tplc="98B603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8CE5B26"/>
    <w:multiLevelType w:val="hybridMultilevel"/>
    <w:tmpl w:val="3AFE783C"/>
    <w:lvl w:ilvl="0" w:tplc="30467350">
      <w:start w:val="1"/>
      <w:numFmt w:val="decimal"/>
      <w:lvlText w:val="%1."/>
      <w:lvlJc w:val="left"/>
      <w:pPr>
        <w:ind w:left="785" w:hanging="360"/>
      </w:pPr>
      <w:rPr>
        <w:rFonts w:hint="default"/>
      </w:rPr>
    </w:lvl>
    <w:lvl w:ilvl="1" w:tplc="04090019" w:tentative="1">
      <w:start w:val="1"/>
      <w:numFmt w:val="lowerLetter"/>
      <w:lvlText w:val="%2."/>
      <w:lvlJc w:val="left"/>
      <w:pPr>
        <w:ind w:left="2481" w:hanging="360"/>
      </w:pPr>
    </w:lvl>
    <w:lvl w:ilvl="2" w:tplc="0409001B" w:tentative="1">
      <w:start w:val="1"/>
      <w:numFmt w:val="lowerRoman"/>
      <w:lvlText w:val="%3."/>
      <w:lvlJc w:val="right"/>
      <w:pPr>
        <w:ind w:left="3201" w:hanging="180"/>
      </w:pPr>
    </w:lvl>
    <w:lvl w:ilvl="3" w:tplc="0409000F" w:tentative="1">
      <w:start w:val="1"/>
      <w:numFmt w:val="decimal"/>
      <w:lvlText w:val="%4."/>
      <w:lvlJc w:val="left"/>
      <w:pPr>
        <w:ind w:left="3921" w:hanging="360"/>
      </w:pPr>
    </w:lvl>
    <w:lvl w:ilvl="4" w:tplc="04090019" w:tentative="1">
      <w:start w:val="1"/>
      <w:numFmt w:val="lowerLetter"/>
      <w:lvlText w:val="%5."/>
      <w:lvlJc w:val="left"/>
      <w:pPr>
        <w:ind w:left="4641" w:hanging="360"/>
      </w:pPr>
    </w:lvl>
    <w:lvl w:ilvl="5" w:tplc="0409001B" w:tentative="1">
      <w:start w:val="1"/>
      <w:numFmt w:val="lowerRoman"/>
      <w:lvlText w:val="%6."/>
      <w:lvlJc w:val="right"/>
      <w:pPr>
        <w:ind w:left="5361" w:hanging="180"/>
      </w:pPr>
    </w:lvl>
    <w:lvl w:ilvl="6" w:tplc="0409000F" w:tentative="1">
      <w:start w:val="1"/>
      <w:numFmt w:val="decimal"/>
      <w:lvlText w:val="%7."/>
      <w:lvlJc w:val="left"/>
      <w:pPr>
        <w:ind w:left="6081" w:hanging="360"/>
      </w:pPr>
    </w:lvl>
    <w:lvl w:ilvl="7" w:tplc="04090019" w:tentative="1">
      <w:start w:val="1"/>
      <w:numFmt w:val="lowerLetter"/>
      <w:lvlText w:val="%8."/>
      <w:lvlJc w:val="left"/>
      <w:pPr>
        <w:ind w:left="6801" w:hanging="360"/>
      </w:pPr>
    </w:lvl>
    <w:lvl w:ilvl="8" w:tplc="0409001B" w:tentative="1">
      <w:start w:val="1"/>
      <w:numFmt w:val="lowerRoman"/>
      <w:lvlText w:val="%9."/>
      <w:lvlJc w:val="right"/>
      <w:pPr>
        <w:ind w:left="7521" w:hanging="180"/>
      </w:pPr>
    </w:lvl>
  </w:abstractNum>
  <w:abstractNum w:abstractNumId="21" w15:restartNumberingAfterBreak="0">
    <w:nsid w:val="4A804EA3"/>
    <w:multiLevelType w:val="hybridMultilevel"/>
    <w:tmpl w:val="13924E62"/>
    <w:lvl w:ilvl="0" w:tplc="2C562CBC">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FEC0A376" w:tentative="1">
      <w:start w:val="1"/>
      <w:numFmt w:val="bullet"/>
      <w:lvlText w:val="•"/>
      <w:lvlJc w:val="left"/>
      <w:pPr>
        <w:tabs>
          <w:tab w:val="num" w:pos="1800"/>
        </w:tabs>
        <w:ind w:left="1800" w:hanging="360"/>
      </w:pPr>
      <w:rPr>
        <w:rFonts w:ascii="Arial" w:hAnsi="Arial" w:hint="default"/>
      </w:rPr>
    </w:lvl>
    <w:lvl w:ilvl="3" w:tplc="6224613E">
      <w:numFmt w:val="bullet"/>
      <w:lvlText w:val="–"/>
      <w:lvlJc w:val="left"/>
      <w:pPr>
        <w:tabs>
          <w:tab w:val="num" w:pos="2520"/>
        </w:tabs>
        <w:ind w:left="2520" w:hanging="360"/>
      </w:pPr>
      <w:rPr>
        <w:rFonts w:ascii="Arial" w:hAnsi="Arial" w:hint="default"/>
      </w:rPr>
    </w:lvl>
    <w:lvl w:ilvl="4" w:tplc="F5C06550" w:tentative="1">
      <w:start w:val="1"/>
      <w:numFmt w:val="bullet"/>
      <w:lvlText w:val="•"/>
      <w:lvlJc w:val="left"/>
      <w:pPr>
        <w:tabs>
          <w:tab w:val="num" w:pos="3240"/>
        </w:tabs>
        <w:ind w:left="3240" w:hanging="360"/>
      </w:pPr>
      <w:rPr>
        <w:rFonts w:ascii="Arial" w:hAnsi="Arial" w:hint="default"/>
      </w:rPr>
    </w:lvl>
    <w:lvl w:ilvl="5" w:tplc="07A6E6EC" w:tentative="1">
      <w:start w:val="1"/>
      <w:numFmt w:val="bullet"/>
      <w:lvlText w:val="•"/>
      <w:lvlJc w:val="left"/>
      <w:pPr>
        <w:tabs>
          <w:tab w:val="num" w:pos="3960"/>
        </w:tabs>
        <w:ind w:left="3960" w:hanging="360"/>
      </w:pPr>
      <w:rPr>
        <w:rFonts w:ascii="Arial" w:hAnsi="Arial" w:hint="default"/>
      </w:rPr>
    </w:lvl>
    <w:lvl w:ilvl="6" w:tplc="748EEC26" w:tentative="1">
      <w:start w:val="1"/>
      <w:numFmt w:val="bullet"/>
      <w:lvlText w:val="•"/>
      <w:lvlJc w:val="left"/>
      <w:pPr>
        <w:tabs>
          <w:tab w:val="num" w:pos="4680"/>
        </w:tabs>
        <w:ind w:left="4680" w:hanging="360"/>
      </w:pPr>
      <w:rPr>
        <w:rFonts w:ascii="Arial" w:hAnsi="Arial" w:hint="default"/>
      </w:rPr>
    </w:lvl>
    <w:lvl w:ilvl="7" w:tplc="0B72766A" w:tentative="1">
      <w:start w:val="1"/>
      <w:numFmt w:val="bullet"/>
      <w:lvlText w:val="•"/>
      <w:lvlJc w:val="left"/>
      <w:pPr>
        <w:tabs>
          <w:tab w:val="num" w:pos="5400"/>
        </w:tabs>
        <w:ind w:left="5400" w:hanging="360"/>
      </w:pPr>
      <w:rPr>
        <w:rFonts w:ascii="Arial" w:hAnsi="Arial" w:hint="default"/>
      </w:rPr>
    </w:lvl>
    <w:lvl w:ilvl="8" w:tplc="60CE5CFA"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1D35B84"/>
    <w:multiLevelType w:val="multilevel"/>
    <w:tmpl w:val="51D35B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5"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4F62060"/>
    <w:multiLevelType w:val="hybridMultilevel"/>
    <w:tmpl w:val="F03A674E"/>
    <w:lvl w:ilvl="0" w:tplc="28BC24F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5BB912E9"/>
    <w:multiLevelType w:val="hybridMultilevel"/>
    <w:tmpl w:val="97A410D2"/>
    <w:lvl w:ilvl="0" w:tplc="944EEEBE">
      <w:start w:val="1"/>
      <w:numFmt w:val="decimal"/>
      <w:lvlText w:val="%1."/>
      <w:lvlJc w:val="left"/>
      <w:pPr>
        <w:ind w:left="785"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CA453C9"/>
    <w:multiLevelType w:val="hybridMultilevel"/>
    <w:tmpl w:val="03844EE0"/>
    <w:lvl w:ilvl="0" w:tplc="51E63E80">
      <w:start w:val="1"/>
      <w:numFmt w:val="bullet"/>
      <w:lvlText w:val="•"/>
      <w:lvlJc w:val="left"/>
      <w:pPr>
        <w:tabs>
          <w:tab w:val="num" w:pos="360"/>
        </w:tabs>
        <w:ind w:left="360" w:hanging="360"/>
      </w:pPr>
      <w:rPr>
        <w:rFonts w:ascii="Arial" w:hAnsi="Arial" w:hint="default"/>
      </w:rPr>
    </w:lvl>
    <w:lvl w:ilvl="1" w:tplc="21AAFA28">
      <w:numFmt w:val="bullet"/>
      <w:lvlText w:val="–"/>
      <w:lvlJc w:val="left"/>
      <w:pPr>
        <w:tabs>
          <w:tab w:val="num" w:pos="1080"/>
        </w:tabs>
        <w:ind w:left="1080" w:hanging="360"/>
      </w:pPr>
      <w:rPr>
        <w:rFonts w:ascii="Arial" w:hAnsi="Arial" w:hint="default"/>
      </w:rPr>
    </w:lvl>
    <w:lvl w:ilvl="2" w:tplc="61766106">
      <w:numFmt w:val="bullet"/>
      <w:lvlText w:val="•"/>
      <w:lvlJc w:val="left"/>
      <w:pPr>
        <w:tabs>
          <w:tab w:val="num" w:pos="1800"/>
        </w:tabs>
        <w:ind w:left="1800" w:hanging="360"/>
      </w:pPr>
      <w:rPr>
        <w:rFonts w:ascii="Arial" w:hAnsi="Arial" w:hint="default"/>
      </w:rPr>
    </w:lvl>
    <w:lvl w:ilvl="3" w:tplc="8AFA1A9E">
      <w:numFmt w:val="bullet"/>
      <w:lvlText w:val="–"/>
      <w:lvlJc w:val="left"/>
      <w:pPr>
        <w:tabs>
          <w:tab w:val="num" w:pos="2520"/>
        </w:tabs>
        <w:ind w:left="2520" w:hanging="360"/>
      </w:pPr>
      <w:rPr>
        <w:rFonts w:ascii="Arial" w:hAnsi="Arial" w:hint="default"/>
      </w:rPr>
    </w:lvl>
    <w:lvl w:ilvl="4" w:tplc="7A3AA21E">
      <w:numFmt w:val="bullet"/>
      <w:lvlText w:val="»"/>
      <w:lvlJc w:val="left"/>
      <w:pPr>
        <w:tabs>
          <w:tab w:val="num" w:pos="3240"/>
        </w:tabs>
        <w:ind w:left="3240" w:hanging="360"/>
      </w:pPr>
      <w:rPr>
        <w:rFonts w:ascii="Arial" w:hAnsi="Arial" w:hint="default"/>
      </w:rPr>
    </w:lvl>
    <w:lvl w:ilvl="5" w:tplc="C6764B6A" w:tentative="1">
      <w:start w:val="1"/>
      <w:numFmt w:val="bullet"/>
      <w:lvlText w:val="•"/>
      <w:lvlJc w:val="left"/>
      <w:pPr>
        <w:tabs>
          <w:tab w:val="num" w:pos="3960"/>
        </w:tabs>
        <w:ind w:left="3960" w:hanging="360"/>
      </w:pPr>
      <w:rPr>
        <w:rFonts w:ascii="Arial" w:hAnsi="Arial" w:hint="default"/>
      </w:rPr>
    </w:lvl>
    <w:lvl w:ilvl="6" w:tplc="B2B67DF4" w:tentative="1">
      <w:start w:val="1"/>
      <w:numFmt w:val="bullet"/>
      <w:lvlText w:val="•"/>
      <w:lvlJc w:val="left"/>
      <w:pPr>
        <w:tabs>
          <w:tab w:val="num" w:pos="4680"/>
        </w:tabs>
        <w:ind w:left="4680" w:hanging="360"/>
      </w:pPr>
      <w:rPr>
        <w:rFonts w:ascii="Arial" w:hAnsi="Arial" w:hint="default"/>
      </w:rPr>
    </w:lvl>
    <w:lvl w:ilvl="7" w:tplc="64207CA0" w:tentative="1">
      <w:start w:val="1"/>
      <w:numFmt w:val="bullet"/>
      <w:lvlText w:val="•"/>
      <w:lvlJc w:val="left"/>
      <w:pPr>
        <w:tabs>
          <w:tab w:val="num" w:pos="5400"/>
        </w:tabs>
        <w:ind w:left="5400" w:hanging="360"/>
      </w:pPr>
      <w:rPr>
        <w:rFonts w:ascii="Arial" w:hAnsi="Arial" w:hint="default"/>
      </w:rPr>
    </w:lvl>
    <w:lvl w:ilvl="8" w:tplc="67824ED8"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DA5422F"/>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B44C22"/>
    <w:multiLevelType w:val="hybridMultilevel"/>
    <w:tmpl w:val="C5ACCE64"/>
    <w:lvl w:ilvl="0" w:tplc="3C947DC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7DD5779"/>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A13A97"/>
    <w:multiLevelType w:val="hybridMultilevel"/>
    <w:tmpl w:val="D954E9E8"/>
    <w:lvl w:ilvl="0" w:tplc="126AF08C">
      <w:start w:val="1"/>
      <w:numFmt w:val="bullet"/>
      <w:lvlText w:val="•"/>
      <w:lvlJc w:val="left"/>
      <w:pPr>
        <w:tabs>
          <w:tab w:val="num" w:pos="720"/>
        </w:tabs>
        <w:ind w:left="720" w:hanging="360"/>
      </w:pPr>
      <w:rPr>
        <w:rFonts w:ascii="Arial" w:hAnsi="Arial" w:hint="default"/>
      </w:rPr>
    </w:lvl>
    <w:lvl w:ilvl="1" w:tplc="EB6AC1F0" w:tentative="1">
      <w:start w:val="1"/>
      <w:numFmt w:val="bullet"/>
      <w:lvlText w:val="•"/>
      <w:lvlJc w:val="left"/>
      <w:pPr>
        <w:tabs>
          <w:tab w:val="num" w:pos="1440"/>
        </w:tabs>
        <w:ind w:left="1440" w:hanging="360"/>
      </w:pPr>
      <w:rPr>
        <w:rFonts w:ascii="Arial" w:hAnsi="Arial" w:hint="default"/>
      </w:rPr>
    </w:lvl>
    <w:lvl w:ilvl="2" w:tplc="BB9E414C" w:tentative="1">
      <w:start w:val="1"/>
      <w:numFmt w:val="bullet"/>
      <w:lvlText w:val="•"/>
      <w:lvlJc w:val="left"/>
      <w:pPr>
        <w:tabs>
          <w:tab w:val="num" w:pos="2160"/>
        </w:tabs>
        <w:ind w:left="2160" w:hanging="360"/>
      </w:pPr>
      <w:rPr>
        <w:rFonts w:ascii="Arial" w:hAnsi="Arial" w:hint="default"/>
      </w:rPr>
    </w:lvl>
    <w:lvl w:ilvl="3" w:tplc="7690E0DC" w:tentative="1">
      <w:start w:val="1"/>
      <w:numFmt w:val="bullet"/>
      <w:lvlText w:val="•"/>
      <w:lvlJc w:val="left"/>
      <w:pPr>
        <w:tabs>
          <w:tab w:val="num" w:pos="2880"/>
        </w:tabs>
        <w:ind w:left="2880" w:hanging="360"/>
      </w:pPr>
      <w:rPr>
        <w:rFonts w:ascii="Arial" w:hAnsi="Arial" w:hint="default"/>
      </w:rPr>
    </w:lvl>
    <w:lvl w:ilvl="4" w:tplc="03A87C16">
      <w:start w:val="1"/>
      <w:numFmt w:val="bullet"/>
      <w:lvlText w:val="•"/>
      <w:lvlJc w:val="left"/>
      <w:pPr>
        <w:tabs>
          <w:tab w:val="num" w:pos="3600"/>
        </w:tabs>
        <w:ind w:left="3600" w:hanging="360"/>
      </w:pPr>
      <w:rPr>
        <w:rFonts w:ascii="Arial" w:hAnsi="Arial" w:hint="default"/>
      </w:rPr>
    </w:lvl>
    <w:lvl w:ilvl="5" w:tplc="C8388050" w:tentative="1">
      <w:start w:val="1"/>
      <w:numFmt w:val="bullet"/>
      <w:lvlText w:val="•"/>
      <w:lvlJc w:val="left"/>
      <w:pPr>
        <w:tabs>
          <w:tab w:val="num" w:pos="4320"/>
        </w:tabs>
        <w:ind w:left="4320" w:hanging="360"/>
      </w:pPr>
      <w:rPr>
        <w:rFonts w:ascii="Arial" w:hAnsi="Arial" w:hint="default"/>
      </w:rPr>
    </w:lvl>
    <w:lvl w:ilvl="6" w:tplc="DBE2E962" w:tentative="1">
      <w:start w:val="1"/>
      <w:numFmt w:val="bullet"/>
      <w:lvlText w:val="•"/>
      <w:lvlJc w:val="left"/>
      <w:pPr>
        <w:tabs>
          <w:tab w:val="num" w:pos="5040"/>
        </w:tabs>
        <w:ind w:left="5040" w:hanging="360"/>
      </w:pPr>
      <w:rPr>
        <w:rFonts w:ascii="Arial" w:hAnsi="Arial" w:hint="default"/>
      </w:rPr>
    </w:lvl>
    <w:lvl w:ilvl="7" w:tplc="09042A1E" w:tentative="1">
      <w:start w:val="1"/>
      <w:numFmt w:val="bullet"/>
      <w:lvlText w:val="•"/>
      <w:lvlJc w:val="left"/>
      <w:pPr>
        <w:tabs>
          <w:tab w:val="num" w:pos="5760"/>
        </w:tabs>
        <w:ind w:left="5760" w:hanging="360"/>
      </w:pPr>
      <w:rPr>
        <w:rFonts w:ascii="Arial" w:hAnsi="Arial" w:hint="default"/>
      </w:rPr>
    </w:lvl>
    <w:lvl w:ilvl="8" w:tplc="091610A8" w:tentative="1">
      <w:start w:val="1"/>
      <w:numFmt w:val="bullet"/>
      <w:lvlText w:val="•"/>
      <w:lvlJc w:val="left"/>
      <w:pPr>
        <w:tabs>
          <w:tab w:val="num" w:pos="6480"/>
        </w:tabs>
        <w:ind w:left="6480" w:hanging="360"/>
      </w:pPr>
      <w:rPr>
        <w:rFonts w:ascii="Arial" w:hAnsi="Arial" w:hint="default"/>
      </w:rPr>
    </w:lvl>
  </w:abstractNum>
  <w:num w:numId="1">
    <w:abstractNumId w:val="31"/>
  </w:num>
  <w:num w:numId="2">
    <w:abstractNumId w:val="10"/>
  </w:num>
  <w:num w:numId="3">
    <w:abstractNumId w:val="34"/>
  </w:num>
  <w:num w:numId="4">
    <w:abstractNumId w:val="8"/>
  </w:num>
  <w:num w:numId="5">
    <w:abstractNumId w:val="9"/>
  </w:num>
  <w:num w:numId="6">
    <w:abstractNumId w:val="25"/>
  </w:num>
  <w:num w:numId="7">
    <w:abstractNumId w:val="23"/>
  </w:num>
  <w:num w:numId="8">
    <w:abstractNumId w:val="7"/>
  </w:num>
  <w:num w:numId="9">
    <w:abstractNumId w:val="33"/>
  </w:num>
  <w:num w:numId="10">
    <w:abstractNumId w:val="29"/>
  </w:num>
  <w:num w:numId="11">
    <w:abstractNumId w:val="3"/>
  </w:num>
  <w:num w:numId="12">
    <w:abstractNumId w:val="13"/>
  </w:num>
  <w:num w:numId="13">
    <w:abstractNumId w:val="27"/>
  </w:num>
  <w:num w:numId="14">
    <w:abstractNumId w:val="20"/>
  </w:num>
  <w:num w:numId="15">
    <w:abstractNumId w:val="30"/>
  </w:num>
  <w:num w:numId="16">
    <w:abstractNumId w:val="12"/>
  </w:num>
  <w:num w:numId="17">
    <w:abstractNumId w:val="14"/>
  </w:num>
  <w:num w:numId="18">
    <w:abstractNumId w:val="26"/>
  </w:num>
  <w:num w:numId="19">
    <w:abstractNumId w:val="6"/>
  </w:num>
  <w:num w:numId="20">
    <w:abstractNumId w:val="24"/>
  </w:num>
  <w:num w:numId="21">
    <w:abstractNumId w:val="21"/>
  </w:num>
  <w:num w:numId="22">
    <w:abstractNumId w:val="11"/>
  </w:num>
  <w:num w:numId="23">
    <w:abstractNumId w:val="28"/>
  </w:num>
  <w:num w:numId="24">
    <w:abstractNumId w:val="2"/>
  </w:num>
  <w:num w:numId="25">
    <w:abstractNumId w:val="1"/>
  </w:num>
  <w:num w:numId="26">
    <w:abstractNumId w:val="15"/>
  </w:num>
  <w:num w:numId="27">
    <w:abstractNumId w:val="22"/>
  </w:num>
  <w:num w:numId="28">
    <w:abstractNumId w:val="5"/>
  </w:num>
  <w:num w:numId="29">
    <w:abstractNumId w:val="35"/>
  </w:num>
  <w:num w:numId="30">
    <w:abstractNumId w:val="18"/>
  </w:num>
  <w:num w:numId="31">
    <w:abstractNumId w:val="4"/>
  </w:num>
  <w:num w:numId="32">
    <w:abstractNumId w:val="19"/>
  </w:num>
  <w:num w:numId="33">
    <w:abstractNumId w:val="17"/>
  </w:num>
  <w:num w:numId="34">
    <w:abstractNumId w:val="16"/>
  </w:num>
  <w:num w:numId="35">
    <w:abstractNumId w:val="3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3B03"/>
    <w:rsid w:val="00007BD0"/>
    <w:rsid w:val="00011C3B"/>
    <w:rsid w:val="0001790B"/>
    <w:rsid w:val="0002198D"/>
    <w:rsid w:val="000276C5"/>
    <w:rsid w:val="0004456C"/>
    <w:rsid w:val="000447C8"/>
    <w:rsid w:val="00045D36"/>
    <w:rsid w:val="0005259B"/>
    <w:rsid w:val="00053FEE"/>
    <w:rsid w:val="00060AE4"/>
    <w:rsid w:val="000746A7"/>
    <w:rsid w:val="000910BB"/>
    <w:rsid w:val="000926AF"/>
    <w:rsid w:val="000934E0"/>
    <w:rsid w:val="000A0182"/>
    <w:rsid w:val="000A2FFD"/>
    <w:rsid w:val="000A3ED2"/>
    <w:rsid w:val="000C00FA"/>
    <w:rsid w:val="000C51AA"/>
    <w:rsid w:val="000C5A52"/>
    <w:rsid w:val="000C7667"/>
    <w:rsid w:val="000D17BC"/>
    <w:rsid w:val="000D2186"/>
    <w:rsid w:val="000D7E01"/>
    <w:rsid w:val="000E4F35"/>
    <w:rsid w:val="000F439A"/>
    <w:rsid w:val="000F6C1C"/>
    <w:rsid w:val="00100358"/>
    <w:rsid w:val="00111473"/>
    <w:rsid w:val="00115575"/>
    <w:rsid w:val="00116634"/>
    <w:rsid w:val="00116F4B"/>
    <w:rsid w:val="00124BD2"/>
    <w:rsid w:val="00132AB1"/>
    <w:rsid w:val="00136999"/>
    <w:rsid w:val="00137471"/>
    <w:rsid w:val="00145C21"/>
    <w:rsid w:val="00150FD3"/>
    <w:rsid w:val="00151FA2"/>
    <w:rsid w:val="00164BE5"/>
    <w:rsid w:val="00184428"/>
    <w:rsid w:val="00190E02"/>
    <w:rsid w:val="001A00DF"/>
    <w:rsid w:val="001A248F"/>
    <w:rsid w:val="001A3B5F"/>
    <w:rsid w:val="001A7925"/>
    <w:rsid w:val="001A796E"/>
    <w:rsid w:val="001B4CC4"/>
    <w:rsid w:val="001B5CA8"/>
    <w:rsid w:val="001B72CE"/>
    <w:rsid w:val="001B7FF9"/>
    <w:rsid w:val="001C2BF6"/>
    <w:rsid w:val="001C4490"/>
    <w:rsid w:val="001D2C1A"/>
    <w:rsid w:val="001D3BA2"/>
    <w:rsid w:val="001D44B7"/>
    <w:rsid w:val="001E0075"/>
    <w:rsid w:val="001F1B1F"/>
    <w:rsid w:val="001F2A20"/>
    <w:rsid w:val="001F486F"/>
    <w:rsid w:val="002015BC"/>
    <w:rsid w:val="00207DC4"/>
    <w:rsid w:val="002117A7"/>
    <w:rsid w:val="0022485E"/>
    <w:rsid w:val="00236B45"/>
    <w:rsid w:val="00243A99"/>
    <w:rsid w:val="0024456F"/>
    <w:rsid w:val="002534A3"/>
    <w:rsid w:val="00254B8A"/>
    <w:rsid w:val="00257E37"/>
    <w:rsid w:val="00263002"/>
    <w:rsid w:val="00293D0A"/>
    <w:rsid w:val="0029567C"/>
    <w:rsid w:val="002967B8"/>
    <w:rsid w:val="002A04F4"/>
    <w:rsid w:val="002B7E2A"/>
    <w:rsid w:val="002C2E06"/>
    <w:rsid w:val="002C394E"/>
    <w:rsid w:val="002C5887"/>
    <w:rsid w:val="002C6BD0"/>
    <w:rsid w:val="002D63EA"/>
    <w:rsid w:val="00300269"/>
    <w:rsid w:val="00301B7A"/>
    <w:rsid w:val="00306D59"/>
    <w:rsid w:val="003140FF"/>
    <w:rsid w:val="00317D70"/>
    <w:rsid w:val="0032503A"/>
    <w:rsid w:val="00325EE1"/>
    <w:rsid w:val="00327115"/>
    <w:rsid w:val="003357C0"/>
    <w:rsid w:val="00344D60"/>
    <w:rsid w:val="003458C1"/>
    <w:rsid w:val="00346477"/>
    <w:rsid w:val="00346A0B"/>
    <w:rsid w:val="00347CB0"/>
    <w:rsid w:val="00347E13"/>
    <w:rsid w:val="00351000"/>
    <w:rsid w:val="00352B6D"/>
    <w:rsid w:val="00355B75"/>
    <w:rsid w:val="00360B37"/>
    <w:rsid w:val="0036248C"/>
    <w:rsid w:val="00367401"/>
    <w:rsid w:val="00367BB6"/>
    <w:rsid w:val="00375678"/>
    <w:rsid w:val="00380E59"/>
    <w:rsid w:val="00386BF6"/>
    <w:rsid w:val="0039390A"/>
    <w:rsid w:val="00394AB0"/>
    <w:rsid w:val="00396252"/>
    <w:rsid w:val="00397C5C"/>
    <w:rsid w:val="003A07D7"/>
    <w:rsid w:val="003A238C"/>
    <w:rsid w:val="003A4B47"/>
    <w:rsid w:val="003B24AF"/>
    <w:rsid w:val="003B7182"/>
    <w:rsid w:val="003D5036"/>
    <w:rsid w:val="003D66CA"/>
    <w:rsid w:val="003D764D"/>
    <w:rsid w:val="003E003C"/>
    <w:rsid w:val="003E3A1A"/>
    <w:rsid w:val="003E5B22"/>
    <w:rsid w:val="003F3FC1"/>
    <w:rsid w:val="0040091C"/>
    <w:rsid w:val="004035A4"/>
    <w:rsid w:val="00405555"/>
    <w:rsid w:val="00406D7A"/>
    <w:rsid w:val="0042087C"/>
    <w:rsid w:val="004258BA"/>
    <w:rsid w:val="00426559"/>
    <w:rsid w:val="004531C9"/>
    <w:rsid w:val="00457D91"/>
    <w:rsid w:val="00460C31"/>
    <w:rsid w:val="00464E5B"/>
    <w:rsid w:val="0047055A"/>
    <w:rsid w:val="00474450"/>
    <w:rsid w:val="004873E6"/>
    <w:rsid w:val="004A11B8"/>
    <w:rsid w:val="004B15B8"/>
    <w:rsid w:val="004B17BA"/>
    <w:rsid w:val="004B566C"/>
    <w:rsid w:val="004B7B48"/>
    <w:rsid w:val="004C30F2"/>
    <w:rsid w:val="004C32A5"/>
    <w:rsid w:val="004D4AB1"/>
    <w:rsid w:val="004D5F68"/>
    <w:rsid w:val="004E4EEB"/>
    <w:rsid w:val="004F218A"/>
    <w:rsid w:val="004F3364"/>
    <w:rsid w:val="004F3414"/>
    <w:rsid w:val="0050170B"/>
    <w:rsid w:val="0050334E"/>
    <w:rsid w:val="00505387"/>
    <w:rsid w:val="00512DF7"/>
    <w:rsid w:val="005139AC"/>
    <w:rsid w:val="005141E7"/>
    <w:rsid w:val="005145C9"/>
    <w:rsid w:val="00517E63"/>
    <w:rsid w:val="00526B0D"/>
    <w:rsid w:val="00526FBD"/>
    <w:rsid w:val="005322B5"/>
    <w:rsid w:val="005455F7"/>
    <w:rsid w:val="00545CD2"/>
    <w:rsid w:val="0055346F"/>
    <w:rsid w:val="0055427E"/>
    <w:rsid w:val="005579FF"/>
    <w:rsid w:val="00576298"/>
    <w:rsid w:val="005776DD"/>
    <w:rsid w:val="00582117"/>
    <w:rsid w:val="0058478F"/>
    <w:rsid w:val="00593315"/>
    <w:rsid w:val="00593D95"/>
    <w:rsid w:val="005A170D"/>
    <w:rsid w:val="005A6C96"/>
    <w:rsid w:val="005B7213"/>
    <w:rsid w:val="005D0418"/>
    <w:rsid w:val="005E1D58"/>
    <w:rsid w:val="00605C49"/>
    <w:rsid w:val="00610E37"/>
    <w:rsid w:val="0061335E"/>
    <w:rsid w:val="00616CE0"/>
    <w:rsid w:val="006207ED"/>
    <w:rsid w:val="00625EDF"/>
    <w:rsid w:val="00626BC9"/>
    <w:rsid w:val="00627B45"/>
    <w:rsid w:val="00636919"/>
    <w:rsid w:val="00637E4C"/>
    <w:rsid w:val="00641527"/>
    <w:rsid w:val="006424B5"/>
    <w:rsid w:val="006458DF"/>
    <w:rsid w:val="00650D52"/>
    <w:rsid w:val="006615B2"/>
    <w:rsid w:val="00662313"/>
    <w:rsid w:val="00671248"/>
    <w:rsid w:val="00673911"/>
    <w:rsid w:val="0068305C"/>
    <w:rsid w:val="0068674C"/>
    <w:rsid w:val="006870C9"/>
    <w:rsid w:val="006922BE"/>
    <w:rsid w:val="00694C28"/>
    <w:rsid w:val="006A32AB"/>
    <w:rsid w:val="006A3ADF"/>
    <w:rsid w:val="006A75BB"/>
    <w:rsid w:val="006A7BCB"/>
    <w:rsid w:val="006A7EE5"/>
    <w:rsid w:val="006B4C1E"/>
    <w:rsid w:val="006C090F"/>
    <w:rsid w:val="006C3CBB"/>
    <w:rsid w:val="006C4E32"/>
    <w:rsid w:val="006C56D8"/>
    <w:rsid w:val="006D07AE"/>
    <w:rsid w:val="006D1282"/>
    <w:rsid w:val="006D1C93"/>
    <w:rsid w:val="006E3F11"/>
    <w:rsid w:val="006E554A"/>
    <w:rsid w:val="00701410"/>
    <w:rsid w:val="007113A1"/>
    <w:rsid w:val="00712B1E"/>
    <w:rsid w:val="007152D6"/>
    <w:rsid w:val="00717223"/>
    <w:rsid w:val="00721CF6"/>
    <w:rsid w:val="007221A1"/>
    <w:rsid w:val="00723E46"/>
    <w:rsid w:val="00733826"/>
    <w:rsid w:val="007438A7"/>
    <w:rsid w:val="00752F5F"/>
    <w:rsid w:val="007552D7"/>
    <w:rsid w:val="00764D15"/>
    <w:rsid w:val="00766CFB"/>
    <w:rsid w:val="00770145"/>
    <w:rsid w:val="007816FF"/>
    <w:rsid w:val="00782712"/>
    <w:rsid w:val="00783B44"/>
    <w:rsid w:val="00785028"/>
    <w:rsid w:val="00793441"/>
    <w:rsid w:val="00793896"/>
    <w:rsid w:val="007A3A5A"/>
    <w:rsid w:val="007A4370"/>
    <w:rsid w:val="007B402E"/>
    <w:rsid w:val="007C1D84"/>
    <w:rsid w:val="007C40CB"/>
    <w:rsid w:val="007D303D"/>
    <w:rsid w:val="007D3790"/>
    <w:rsid w:val="007E1D15"/>
    <w:rsid w:val="007E1DEA"/>
    <w:rsid w:val="007E2202"/>
    <w:rsid w:val="007E7ECE"/>
    <w:rsid w:val="007F56B0"/>
    <w:rsid w:val="007F5F1E"/>
    <w:rsid w:val="00811D0C"/>
    <w:rsid w:val="008145EA"/>
    <w:rsid w:val="00815869"/>
    <w:rsid w:val="00816B81"/>
    <w:rsid w:val="0082269D"/>
    <w:rsid w:val="00823B90"/>
    <w:rsid w:val="0083266E"/>
    <w:rsid w:val="008546E5"/>
    <w:rsid w:val="00863EE9"/>
    <w:rsid w:val="008669FD"/>
    <w:rsid w:val="00871653"/>
    <w:rsid w:val="00873DCD"/>
    <w:rsid w:val="00881D74"/>
    <w:rsid w:val="00881E7B"/>
    <w:rsid w:val="008836AC"/>
    <w:rsid w:val="0088370D"/>
    <w:rsid w:val="00884583"/>
    <w:rsid w:val="00887422"/>
    <w:rsid w:val="0089166C"/>
    <w:rsid w:val="00893204"/>
    <w:rsid w:val="008960DE"/>
    <w:rsid w:val="008A36DF"/>
    <w:rsid w:val="008C1698"/>
    <w:rsid w:val="008C1A3D"/>
    <w:rsid w:val="008D01C3"/>
    <w:rsid w:val="008D1E13"/>
    <w:rsid w:val="008D6549"/>
    <w:rsid w:val="008D70D2"/>
    <w:rsid w:val="008F1679"/>
    <w:rsid w:val="008F3F19"/>
    <w:rsid w:val="00900AE8"/>
    <w:rsid w:val="00900DAD"/>
    <w:rsid w:val="0091408E"/>
    <w:rsid w:val="00915AE3"/>
    <w:rsid w:val="00931076"/>
    <w:rsid w:val="009378CA"/>
    <w:rsid w:val="00937D2A"/>
    <w:rsid w:val="0095025E"/>
    <w:rsid w:val="00951EF1"/>
    <w:rsid w:val="00952725"/>
    <w:rsid w:val="00953110"/>
    <w:rsid w:val="00955C4C"/>
    <w:rsid w:val="00987BDD"/>
    <w:rsid w:val="00990502"/>
    <w:rsid w:val="00995338"/>
    <w:rsid w:val="00996777"/>
    <w:rsid w:val="009A7AB4"/>
    <w:rsid w:val="009B3681"/>
    <w:rsid w:val="009B5278"/>
    <w:rsid w:val="009C0BC7"/>
    <w:rsid w:val="009C4A6E"/>
    <w:rsid w:val="009C60E5"/>
    <w:rsid w:val="009C6592"/>
    <w:rsid w:val="009D4C38"/>
    <w:rsid w:val="009E209B"/>
    <w:rsid w:val="009E2A1C"/>
    <w:rsid w:val="009F01A2"/>
    <w:rsid w:val="009F0747"/>
    <w:rsid w:val="00A01356"/>
    <w:rsid w:val="00A03514"/>
    <w:rsid w:val="00A0464B"/>
    <w:rsid w:val="00A07834"/>
    <w:rsid w:val="00A17079"/>
    <w:rsid w:val="00A3034E"/>
    <w:rsid w:val="00A436CF"/>
    <w:rsid w:val="00A448C3"/>
    <w:rsid w:val="00A458D4"/>
    <w:rsid w:val="00A46FB7"/>
    <w:rsid w:val="00A53118"/>
    <w:rsid w:val="00A6124D"/>
    <w:rsid w:val="00A751AF"/>
    <w:rsid w:val="00A7680C"/>
    <w:rsid w:val="00A805B2"/>
    <w:rsid w:val="00A86AB5"/>
    <w:rsid w:val="00A90BFB"/>
    <w:rsid w:val="00A97226"/>
    <w:rsid w:val="00AA0E64"/>
    <w:rsid w:val="00AA142F"/>
    <w:rsid w:val="00AA53DB"/>
    <w:rsid w:val="00AB239A"/>
    <w:rsid w:val="00AB4708"/>
    <w:rsid w:val="00AB6B4B"/>
    <w:rsid w:val="00AC39FB"/>
    <w:rsid w:val="00AD2EE6"/>
    <w:rsid w:val="00AD53C7"/>
    <w:rsid w:val="00AD7ADC"/>
    <w:rsid w:val="00AE08EB"/>
    <w:rsid w:val="00AE7AFA"/>
    <w:rsid w:val="00AF2FB5"/>
    <w:rsid w:val="00AF4FC2"/>
    <w:rsid w:val="00AF6939"/>
    <w:rsid w:val="00B00BBE"/>
    <w:rsid w:val="00B07A91"/>
    <w:rsid w:val="00B10710"/>
    <w:rsid w:val="00B208FA"/>
    <w:rsid w:val="00B25C12"/>
    <w:rsid w:val="00B26BE5"/>
    <w:rsid w:val="00B2766F"/>
    <w:rsid w:val="00B31ABC"/>
    <w:rsid w:val="00B445ED"/>
    <w:rsid w:val="00B6300F"/>
    <w:rsid w:val="00B70389"/>
    <w:rsid w:val="00B768D5"/>
    <w:rsid w:val="00B84623"/>
    <w:rsid w:val="00B90CE1"/>
    <w:rsid w:val="00BA1E22"/>
    <w:rsid w:val="00BB23ED"/>
    <w:rsid w:val="00BB563A"/>
    <w:rsid w:val="00BB66D5"/>
    <w:rsid w:val="00BC7E6E"/>
    <w:rsid w:val="00BE1D1F"/>
    <w:rsid w:val="00BE4E64"/>
    <w:rsid w:val="00BE5E66"/>
    <w:rsid w:val="00C00281"/>
    <w:rsid w:val="00C05625"/>
    <w:rsid w:val="00C145D4"/>
    <w:rsid w:val="00C1751E"/>
    <w:rsid w:val="00C17757"/>
    <w:rsid w:val="00C17C6C"/>
    <w:rsid w:val="00C21339"/>
    <w:rsid w:val="00C23FEE"/>
    <w:rsid w:val="00C266F9"/>
    <w:rsid w:val="00C338C7"/>
    <w:rsid w:val="00C371EA"/>
    <w:rsid w:val="00C445AD"/>
    <w:rsid w:val="00C44CBA"/>
    <w:rsid w:val="00C458F0"/>
    <w:rsid w:val="00C4666A"/>
    <w:rsid w:val="00C479A3"/>
    <w:rsid w:val="00C50477"/>
    <w:rsid w:val="00C56296"/>
    <w:rsid w:val="00C74DAF"/>
    <w:rsid w:val="00C753EF"/>
    <w:rsid w:val="00C80116"/>
    <w:rsid w:val="00C847E0"/>
    <w:rsid w:val="00C87BFC"/>
    <w:rsid w:val="00C97B33"/>
    <w:rsid w:val="00CA07C3"/>
    <w:rsid w:val="00CA2302"/>
    <w:rsid w:val="00CB1941"/>
    <w:rsid w:val="00CB4196"/>
    <w:rsid w:val="00CC5128"/>
    <w:rsid w:val="00CC74A4"/>
    <w:rsid w:val="00CE4335"/>
    <w:rsid w:val="00CF1B5C"/>
    <w:rsid w:val="00CF5E71"/>
    <w:rsid w:val="00CF7FAC"/>
    <w:rsid w:val="00D03576"/>
    <w:rsid w:val="00D160C1"/>
    <w:rsid w:val="00D17794"/>
    <w:rsid w:val="00D22398"/>
    <w:rsid w:val="00D24000"/>
    <w:rsid w:val="00D35E6C"/>
    <w:rsid w:val="00D436CF"/>
    <w:rsid w:val="00D445CD"/>
    <w:rsid w:val="00D45B2F"/>
    <w:rsid w:val="00D46E88"/>
    <w:rsid w:val="00D60BD6"/>
    <w:rsid w:val="00D613A9"/>
    <w:rsid w:val="00D70D86"/>
    <w:rsid w:val="00D76BA4"/>
    <w:rsid w:val="00D8021D"/>
    <w:rsid w:val="00D82D10"/>
    <w:rsid w:val="00D86784"/>
    <w:rsid w:val="00D931DD"/>
    <w:rsid w:val="00D969EA"/>
    <w:rsid w:val="00DA13C7"/>
    <w:rsid w:val="00DB4FA5"/>
    <w:rsid w:val="00DB7749"/>
    <w:rsid w:val="00DC16A6"/>
    <w:rsid w:val="00DC3E0C"/>
    <w:rsid w:val="00DD75F5"/>
    <w:rsid w:val="00DE2895"/>
    <w:rsid w:val="00DE2A08"/>
    <w:rsid w:val="00DE2B4D"/>
    <w:rsid w:val="00DF434B"/>
    <w:rsid w:val="00E00E44"/>
    <w:rsid w:val="00E049A8"/>
    <w:rsid w:val="00E05B56"/>
    <w:rsid w:val="00E12ECB"/>
    <w:rsid w:val="00E1451F"/>
    <w:rsid w:val="00E15A72"/>
    <w:rsid w:val="00E15E28"/>
    <w:rsid w:val="00E16577"/>
    <w:rsid w:val="00E2793C"/>
    <w:rsid w:val="00E36051"/>
    <w:rsid w:val="00E544FA"/>
    <w:rsid w:val="00E5792E"/>
    <w:rsid w:val="00E6077C"/>
    <w:rsid w:val="00E62011"/>
    <w:rsid w:val="00E6618E"/>
    <w:rsid w:val="00E72274"/>
    <w:rsid w:val="00E77436"/>
    <w:rsid w:val="00E82C8E"/>
    <w:rsid w:val="00E8760E"/>
    <w:rsid w:val="00E87CFA"/>
    <w:rsid w:val="00E93D77"/>
    <w:rsid w:val="00E95264"/>
    <w:rsid w:val="00EA2172"/>
    <w:rsid w:val="00EA2DC1"/>
    <w:rsid w:val="00EC1F2F"/>
    <w:rsid w:val="00EC5571"/>
    <w:rsid w:val="00ED0E8F"/>
    <w:rsid w:val="00ED1C18"/>
    <w:rsid w:val="00ED6E6E"/>
    <w:rsid w:val="00ED707E"/>
    <w:rsid w:val="00ED7D84"/>
    <w:rsid w:val="00EE08AA"/>
    <w:rsid w:val="00EE0A7A"/>
    <w:rsid w:val="00EE1504"/>
    <w:rsid w:val="00EE2763"/>
    <w:rsid w:val="00EE3B5B"/>
    <w:rsid w:val="00EE4CC9"/>
    <w:rsid w:val="00EF37B5"/>
    <w:rsid w:val="00EF4800"/>
    <w:rsid w:val="00EF674A"/>
    <w:rsid w:val="00F00A3D"/>
    <w:rsid w:val="00F00B88"/>
    <w:rsid w:val="00F01D77"/>
    <w:rsid w:val="00F0586C"/>
    <w:rsid w:val="00F115B2"/>
    <w:rsid w:val="00F17CA4"/>
    <w:rsid w:val="00F23C9F"/>
    <w:rsid w:val="00F24DDD"/>
    <w:rsid w:val="00F253E8"/>
    <w:rsid w:val="00F2770B"/>
    <w:rsid w:val="00F30C44"/>
    <w:rsid w:val="00F44901"/>
    <w:rsid w:val="00F549A3"/>
    <w:rsid w:val="00F55CBF"/>
    <w:rsid w:val="00F61213"/>
    <w:rsid w:val="00F62A16"/>
    <w:rsid w:val="00F72B10"/>
    <w:rsid w:val="00F77359"/>
    <w:rsid w:val="00F86A73"/>
    <w:rsid w:val="00FA5621"/>
    <w:rsid w:val="00FA58DA"/>
    <w:rsid w:val="00FC25F4"/>
    <w:rsid w:val="00FC345B"/>
    <w:rsid w:val="00FC4B6B"/>
    <w:rsid w:val="00FD4E37"/>
    <w:rsid w:val="00FD54E0"/>
    <w:rsid w:val="00FD78C7"/>
    <w:rsid w:val="00FE36EA"/>
    <w:rsid w:val="00FF53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58662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qFormat/>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列出段落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PlaceholderText">
    <w:name w:val="Placeholder Text"/>
    <w:basedOn w:val="DefaultParagraphFont"/>
    <w:uiPriority w:val="99"/>
    <w:semiHidden/>
    <w:rsid w:val="00CC5128"/>
    <w:rPr>
      <w:color w:val="808080"/>
    </w:rPr>
  </w:style>
  <w:style w:type="paragraph" w:customStyle="1" w:styleId="Proposal">
    <w:name w:val="Proposal"/>
    <w:basedOn w:val="Normal"/>
    <w:link w:val="ProposalChar"/>
    <w:qFormat/>
    <w:rsid w:val="00C145D4"/>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C145D4"/>
    <w:rPr>
      <w:rFonts w:eastAsia="Times New Roman"/>
      <w:b/>
      <w:bCs/>
      <w:lang w:val="en-GB" w:eastAsia="zh-CN"/>
    </w:rPr>
  </w:style>
  <w:style w:type="paragraph" w:customStyle="1" w:styleId="LGTdoc">
    <w:name w:val="LGTdoc_본문"/>
    <w:basedOn w:val="Normal"/>
    <w:link w:val="LGTdocChar"/>
    <w:qFormat/>
    <w:rsid w:val="00C5629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C56296"/>
    <w:rPr>
      <w:rFonts w:eastAsia="Batang"/>
      <w:kern w:val="2"/>
      <w:sz w:val="22"/>
      <w:szCs w:val="24"/>
      <w:lang w:val="en-GB" w:eastAsia="ko-KR"/>
    </w:rPr>
  </w:style>
  <w:style w:type="paragraph" w:customStyle="1" w:styleId="Style1">
    <w:name w:val="Style1"/>
    <w:basedOn w:val="Normal"/>
    <w:link w:val="Style1Char"/>
    <w:qFormat/>
    <w:rsid w:val="00717223"/>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717223"/>
    <w:rPr>
      <w:rFonts w:eastAsia="Malgun Gothic" w:cs="Batang"/>
      <w:lang w:val="en-GB" w:eastAsia="en-US"/>
    </w:rPr>
  </w:style>
  <w:style w:type="paragraph" w:customStyle="1" w:styleId="CharCharCharCharCharChar2">
    <w:name w:val="Char Char Char Char Char Char2"/>
    <w:semiHidden/>
    <w:rsid w:val="002117A7"/>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0Maintext">
    <w:name w:val="0 Main text"/>
    <w:basedOn w:val="Normal"/>
    <w:link w:val="0MaintextChar"/>
    <w:qFormat/>
    <w:rsid w:val="00CB194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CB1941"/>
    <w:rPr>
      <w:rFonts w:eastAsia="Malgun Gothic" w:cs="Batang"/>
      <w:lang w:val="en-GB" w:eastAsia="en-US"/>
    </w:rPr>
  </w:style>
  <w:style w:type="paragraph" w:customStyle="1" w:styleId="EmailDiscussion">
    <w:name w:val="EmailDiscussion"/>
    <w:basedOn w:val="Normal"/>
    <w:next w:val="EmailDiscussion2"/>
    <w:link w:val="EmailDiscussionChar"/>
    <w:rsid w:val="003A07D7"/>
    <w:pPr>
      <w:numPr>
        <w:numId w:val="7"/>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A07D7"/>
    <w:rPr>
      <w:rFonts w:ascii="Arial" w:hAnsi="Arial"/>
      <w:b/>
      <w:szCs w:val="24"/>
      <w:lang w:val="en-GB" w:eastAsia="en-GB"/>
    </w:rPr>
  </w:style>
  <w:style w:type="paragraph" w:customStyle="1" w:styleId="EmailDiscussion2">
    <w:name w:val="EmailDiscussion2"/>
    <w:basedOn w:val="Doc-text2"/>
    <w:qFormat/>
    <w:rsid w:val="003A07D7"/>
  </w:style>
  <w:style w:type="paragraph" w:customStyle="1" w:styleId="ComeBack">
    <w:name w:val="ComeBack"/>
    <w:basedOn w:val="Doc-text2"/>
    <w:next w:val="Doc-text2"/>
    <w:link w:val="ComeBackCharChar"/>
    <w:rsid w:val="003A07D7"/>
    <w:pPr>
      <w:numPr>
        <w:numId w:val="8"/>
      </w:numPr>
      <w:tabs>
        <w:tab w:val="clear" w:pos="1622"/>
      </w:tabs>
    </w:pPr>
  </w:style>
  <w:style w:type="character" w:customStyle="1" w:styleId="ComeBackCharChar">
    <w:name w:val="ComeBack Char Char"/>
    <w:link w:val="ComeBack"/>
    <w:rsid w:val="003A07D7"/>
    <w:rPr>
      <w:rFonts w:ascii="Arial" w:hAnsi="Arial"/>
      <w:szCs w:val="24"/>
      <w:lang w:val="en-GB" w:eastAsia="en-GB"/>
    </w:rPr>
  </w:style>
  <w:style w:type="character" w:customStyle="1" w:styleId="apple-converted-space">
    <w:name w:val="apple-converted-space"/>
    <w:qFormat/>
    <w:rsid w:val="008F1679"/>
  </w:style>
  <w:style w:type="character" w:styleId="Strong">
    <w:name w:val="Strong"/>
    <w:basedOn w:val="DefaultParagraphFont"/>
    <w:uiPriority w:val="22"/>
    <w:qFormat/>
    <w:rsid w:val="008F1679"/>
    <w:rPr>
      <w:b/>
      <w:bCs/>
    </w:rPr>
  </w:style>
  <w:style w:type="numbering" w:customStyle="1" w:styleId="StyleBulletedSymbolsymbolLeft025Hanging0252">
    <w:name w:val="Style Bulleted Symbol (symbol) Left:  0.25&quot; Hanging:  0.25&quot;2"/>
    <w:basedOn w:val="NoList"/>
    <w:rsid w:val="000F439A"/>
    <w:pPr>
      <w:numPr>
        <w:numId w:val="9"/>
      </w:numPr>
    </w:pPr>
  </w:style>
  <w:style w:type="paragraph" w:customStyle="1" w:styleId="2">
    <w:name w:val="样式2"/>
    <w:basedOn w:val="Normal"/>
    <w:autoRedefine/>
    <w:qFormat/>
    <w:rsid w:val="005145C9"/>
    <w:pPr>
      <w:numPr>
        <w:numId w:val="20"/>
      </w:numPr>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31639649">
      <w:bodyDiv w:val="1"/>
      <w:marLeft w:val="0"/>
      <w:marRight w:val="0"/>
      <w:marTop w:val="0"/>
      <w:marBottom w:val="0"/>
      <w:divBdr>
        <w:top w:val="none" w:sz="0" w:space="0" w:color="auto"/>
        <w:left w:val="none" w:sz="0" w:space="0" w:color="auto"/>
        <w:bottom w:val="none" w:sz="0" w:space="0" w:color="auto"/>
        <w:right w:val="none" w:sz="0" w:space="0" w:color="auto"/>
      </w:divBdr>
    </w:div>
    <w:div w:id="784345543">
      <w:bodyDiv w:val="1"/>
      <w:marLeft w:val="0"/>
      <w:marRight w:val="0"/>
      <w:marTop w:val="0"/>
      <w:marBottom w:val="0"/>
      <w:divBdr>
        <w:top w:val="none" w:sz="0" w:space="0" w:color="auto"/>
        <w:left w:val="none" w:sz="0" w:space="0" w:color="auto"/>
        <w:bottom w:val="none" w:sz="0" w:space="0" w:color="auto"/>
        <w:right w:val="none" w:sz="0" w:space="0" w:color="auto"/>
      </w:divBdr>
    </w:div>
    <w:div w:id="8366996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431678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766924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06408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63820735">
      <w:bodyDiv w:val="1"/>
      <w:marLeft w:val="0"/>
      <w:marRight w:val="0"/>
      <w:marTop w:val="0"/>
      <w:marBottom w:val="0"/>
      <w:divBdr>
        <w:top w:val="none" w:sz="0" w:space="0" w:color="auto"/>
        <w:left w:val="none" w:sz="0" w:space="0" w:color="auto"/>
        <w:bottom w:val="none" w:sz="0" w:space="0" w:color="auto"/>
        <w:right w:val="none" w:sz="0" w:space="0" w:color="auto"/>
      </w:divBdr>
    </w:div>
    <w:div w:id="1373191964">
      <w:bodyDiv w:val="1"/>
      <w:marLeft w:val="0"/>
      <w:marRight w:val="0"/>
      <w:marTop w:val="0"/>
      <w:marBottom w:val="0"/>
      <w:divBdr>
        <w:top w:val="none" w:sz="0" w:space="0" w:color="auto"/>
        <w:left w:val="none" w:sz="0" w:space="0" w:color="auto"/>
        <w:bottom w:val="none" w:sz="0" w:space="0" w:color="auto"/>
        <w:right w:val="none" w:sz="0" w:space="0" w:color="auto"/>
      </w:divBdr>
    </w:div>
    <w:div w:id="1445658833">
      <w:bodyDiv w:val="1"/>
      <w:marLeft w:val="0"/>
      <w:marRight w:val="0"/>
      <w:marTop w:val="0"/>
      <w:marBottom w:val="0"/>
      <w:divBdr>
        <w:top w:val="none" w:sz="0" w:space="0" w:color="auto"/>
        <w:left w:val="none" w:sz="0" w:space="0" w:color="auto"/>
        <w:bottom w:val="none" w:sz="0" w:space="0" w:color="auto"/>
        <w:right w:val="none" w:sz="0" w:space="0" w:color="auto"/>
      </w:divBdr>
    </w:div>
    <w:div w:id="1474517062">
      <w:bodyDiv w:val="1"/>
      <w:marLeft w:val="0"/>
      <w:marRight w:val="0"/>
      <w:marTop w:val="0"/>
      <w:marBottom w:val="0"/>
      <w:divBdr>
        <w:top w:val="none" w:sz="0" w:space="0" w:color="auto"/>
        <w:left w:val="none" w:sz="0" w:space="0" w:color="auto"/>
        <w:bottom w:val="none" w:sz="0" w:space="0" w:color="auto"/>
        <w:right w:val="none" w:sz="0" w:space="0" w:color="auto"/>
      </w:divBdr>
    </w:div>
    <w:div w:id="14756802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6370117">
      <w:bodyDiv w:val="1"/>
      <w:marLeft w:val="0"/>
      <w:marRight w:val="0"/>
      <w:marTop w:val="0"/>
      <w:marBottom w:val="0"/>
      <w:divBdr>
        <w:top w:val="none" w:sz="0" w:space="0" w:color="auto"/>
        <w:left w:val="none" w:sz="0" w:space="0" w:color="auto"/>
        <w:bottom w:val="none" w:sz="0" w:space="0" w:color="auto"/>
        <w:right w:val="none" w:sz="0" w:space="0" w:color="auto"/>
      </w:divBdr>
    </w:div>
    <w:div w:id="169345159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6264509">
      <w:bodyDiv w:val="1"/>
      <w:marLeft w:val="0"/>
      <w:marRight w:val="0"/>
      <w:marTop w:val="0"/>
      <w:marBottom w:val="0"/>
      <w:divBdr>
        <w:top w:val="none" w:sz="0" w:space="0" w:color="auto"/>
        <w:left w:val="none" w:sz="0" w:space="0" w:color="auto"/>
        <w:bottom w:val="none" w:sz="0" w:space="0" w:color="auto"/>
        <w:right w:val="none" w:sz="0" w:space="0" w:color="auto"/>
      </w:divBdr>
    </w:div>
    <w:div w:id="1841193455">
      <w:bodyDiv w:val="1"/>
      <w:marLeft w:val="0"/>
      <w:marRight w:val="0"/>
      <w:marTop w:val="0"/>
      <w:marBottom w:val="0"/>
      <w:divBdr>
        <w:top w:val="none" w:sz="0" w:space="0" w:color="auto"/>
        <w:left w:val="none" w:sz="0" w:space="0" w:color="auto"/>
        <w:bottom w:val="none" w:sz="0" w:space="0" w:color="auto"/>
        <w:right w:val="none" w:sz="0" w:space="0" w:color="auto"/>
      </w:divBdr>
    </w:div>
    <w:div w:id="1931233996">
      <w:bodyDiv w:val="1"/>
      <w:marLeft w:val="0"/>
      <w:marRight w:val="0"/>
      <w:marTop w:val="0"/>
      <w:marBottom w:val="0"/>
      <w:divBdr>
        <w:top w:val="none" w:sz="0" w:space="0" w:color="auto"/>
        <w:left w:val="none" w:sz="0" w:space="0" w:color="auto"/>
        <w:bottom w:val="none" w:sz="0" w:space="0" w:color="auto"/>
        <w:right w:val="none" w:sz="0" w:space="0" w:color="auto"/>
      </w:divBdr>
    </w:div>
    <w:div w:id="201799463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2172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688EA5-BE98-4B3B-B648-832BA9E9A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8897</Words>
  <Characters>50714</Characters>
  <Application>Microsoft Office Word</Application>
  <DocSecurity>0</DocSecurity>
  <Lines>422</Lines>
  <Paragraphs>118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59493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Eko Onggosanusi</cp:lastModifiedBy>
  <cp:revision>3</cp:revision>
  <dcterms:created xsi:type="dcterms:W3CDTF">2020-06-15T05:30:00Z</dcterms:created>
  <dcterms:modified xsi:type="dcterms:W3CDTF">2020-06-16T01:21:00Z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(2)QQ4oWoBlG790mfk4TkltKpmVo/ef/xaOm+FVgT55HTQ5IpbKc2bDzWkGYA70Y1/u1xm9SsDc
7OeaUdQmVq4z8umLtLSH/Sktx4oq4Kk3y920xva7LSp9SzXtBZCgWgI824QfyEYPPweASF6S
IiBY7ioEjlG5D1RuNf3/VCe4NgLC6cdsNGikUnRNTfuETK+r/edzm819STmpVjI5DH6mS2/B
CUoRmgJRFHeDrZDtjo</vt:lpwstr>
  </property>
  <property fmtid="{D5CDD505-2E9C-101B-9397-08002B2CF9AE}" pid="11" name="_2015_ms_pID_7253431">
    <vt:lpwstr>GhX1X1Vb74a10JjheCXnInWMiBtLb0bLKy5QjEhAWhIVIYbTCv1L7J
Z6EJ5yVVbgBLZMfD7HamjoNyif30hk3h+IjPvyPRP4rcu4ut583oIDZBGcs4Y6xbuDD3ypbG
Hf+qfVwV9R+yHRVaYq42emU5Edsm7cnHM121iXYTIGRzc17pfLkk+CYlEdn3AQn9ku4=</vt:lpwstr>
  </property>
  <property fmtid="{D5CDD505-2E9C-101B-9397-08002B2CF9AE}" pid="12" name="NSCPROP_SA">
    <vt:lpwstr>C:\mySingle\TEMP\DRAFT RP-192434 SR for RAN_86_NR-eMIMO.docx</vt:lpwstr>
  </property>
</Properties>
</file>